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85F4B" w14:textId="1A46D676" w:rsidR="00997AF7" w:rsidRPr="00997AF7" w:rsidRDefault="00997AF7" w:rsidP="00997AF7">
      <w:pPr>
        <w:jc w:val="center"/>
        <w:rPr>
          <w:rFonts w:ascii="標楷體" w:eastAsia="標楷體" w:hAnsi="標楷體"/>
          <w:b/>
          <w:bCs/>
          <w:sz w:val="26"/>
          <w:szCs w:val="26"/>
        </w:rPr>
      </w:pPr>
      <w:r w:rsidRPr="00997AF7">
        <w:rPr>
          <w:rFonts w:ascii="標楷體" w:eastAsia="標楷體" w:hAnsi="標楷體" w:hint="eastAsia"/>
          <w:b/>
          <w:bCs/>
          <w:sz w:val="36"/>
          <w:szCs w:val="36"/>
        </w:rPr>
        <w:t>全國工業總會「2025白皮書」部會辦理情形</w:t>
      </w:r>
    </w:p>
    <w:p w14:paraId="72F4165E" w14:textId="51B4A345" w:rsidR="00461FAB" w:rsidRDefault="00461FAB" w:rsidP="00461FAB">
      <w:pPr>
        <w:rPr>
          <w:rFonts w:ascii="標楷體" w:eastAsia="標楷體" w:hAnsi="標楷體"/>
          <w:b/>
          <w:bCs/>
          <w:sz w:val="26"/>
          <w:szCs w:val="26"/>
        </w:rPr>
      </w:pPr>
      <w:proofErr w:type="gramStart"/>
      <w:r>
        <w:rPr>
          <w:rFonts w:ascii="標楷體" w:eastAsia="標楷體" w:hAnsi="標楷體" w:hint="eastAsia"/>
          <w:b/>
          <w:bCs/>
          <w:sz w:val="26"/>
          <w:szCs w:val="26"/>
        </w:rPr>
        <w:t>柒</w:t>
      </w:r>
      <w:proofErr w:type="gramEnd"/>
      <w:r>
        <w:rPr>
          <w:rFonts w:ascii="標楷體" w:eastAsia="標楷體" w:hAnsi="標楷體" w:hint="eastAsia"/>
          <w:b/>
          <w:bCs/>
          <w:sz w:val="26"/>
          <w:szCs w:val="26"/>
        </w:rPr>
        <w:t>、</w:t>
      </w:r>
      <w:r w:rsidRPr="00D82783">
        <w:rPr>
          <w:rFonts w:ascii="標楷體" w:eastAsia="標楷體" w:hAnsi="標楷體" w:hint="eastAsia"/>
          <w:b/>
          <w:bCs/>
          <w:sz w:val="26"/>
          <w:szCs w:val="26"/>
        </w:rPr>
        <w:t>智慧財產權</w:t>
      </w:r>
    </w:p>
    <w:tbl>
      <w:tblPr>
        <w:tblW w:w="1630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8"/>
        <w:gridCol w:w="5812"/>
        <w:gridCol w:w="709"/>
        <w:gridCol w:w="6804"/>
        <w:gridCol w:w="1560"/>
      </w:tblGrid>
      <w:tr w:rsidR="00461FAB" w:rsidRPr="00FF44CF" w14:paraId="6E20EFE4" w14:textId="77777777" w:rsidTr="00997AF7">
        <w:tc>
          <w:tcPr>
            <w:tcW w:w="1418" w:type="dxa"/>
            <w:noWrap/>
            <w:vAlign w:val="center"/>
            <w:hideMark/>
          </w:tcPr>
          <w:p w14:paraId="190B1900" w14:textId="77777777" w:rsidR="00461FAB" w:rsidRPr="00FF44CF" w:rsidRDefault="00461FAB" w:rsidP="000F0277">
            <w:pPr>
              <w:kinsoku w:val="0"/>
              <w:overflowPunct w:val="0"/>
              <w:spacing w:line="340" w:lineRule="exact"/>
              <w:jc w:val="center"/>
              <w:rPr>
                <w:rFonts w:ascii="Times New Roman" w:eastAsia="標楷體" w:hAnsi="Times New Roman" w:cs="Arial"/>
                <w:b/>
                <w:bCs/>
                <w:color w:val="000000"/>
                <w:kern w:val="0"/>
                <w:sz w:val="26"/>
                <w:szCs w:val="28"/>
              </w:rPr>
            </w:pPr>
            <w:r w:rsidRPr="00FF44CF">
              <w:rPr>
                <w:rFonts w:ascii="Times New Roman" w:eastAsia="標楷體" w:hAnsi="Times New Roman" w:cs="Arial" w:hint="eastAsia"/>
                <w:b/>
                <w:bCs/>
                <w:color w:val="000000"/>
                <w:kern w:val="0"/>
                <w:sz w:val="26"/>
                <w:szCs w:val="28"/>
              </w:rPr>
              <w:t>議題</w:t>
            </w:r>
          </w:p>
        </w:tc>
        <w:tc>
          <w:tcPr>
            <w:tcW w:w="5812" w:type="dxa"/>
            <w:noWrap/>
            <w:vAlign w:val="center"/>
            <w:hideMark/>
          </w:tcPr>
          <w:p w14:paraId="59CACA6C" w14:textId="77777777" w:rsidR="00461FAB" w:rsidRPr="00FF44CF" w:rsidRDefault="00461FAB" w:rsidP="000F0277">
            <w:pPr>
              <w:kinsoku w:val="0"/>
              <w:overflowPunct w:val="0"/>
              <w:spacing w:line="340" w:lineRule="exact"/>
              <w:jc w:val="center"/>
              <w:rPr>
                <w:rFonts w:ascii="Times New Roman" w:eastAsia="標楷體" w:hAnsi="Times New Roman" w:cs="Arial"/>
                <w:b/>
                <w:bCs/>
                <w:color w:val="000000"/>
                <w:kern w:val="0"/>
                <w:sz w:val="26"/>
                <w:szCs w:val="28"/>
              </w:rPr>
            </w:pPr>
            <w:r w:rsidRPr="00FF44CF">
              <w:rPr>
                <w:rFonts w:ascii="Times New Roman" w:eastAsia="標楷體" w:hAnsi="Times New Roman" w:cs="Arial" w:hint="eastAsia"/>
                <w:b/>
                <w:bCs/>
                <w:color w:val="000000"/>
                <w:kern w:val="0"/>
                <w:sz w:val="26"/>
                <w:szCs w:val="28"/>
              </w:rPr>
              <w:t>建議事項</w:t>
            </w:r>
          </w:p>
        </w:tc>
        <w:tc>
          <w:tcPr>
            <w:tcW w:w="709" w:type="dxa"/>
            <w:noWrap/>
            <w:vAlign w:val="center"/>
            <w:hideMark/>
          </w:tcPr>
          <w:p w14:paraId="53C47EA1" w14:textId="77777777" w:rsidR="00461FAB" w:rsidRPr="00FF44CF" w:rsidRDefault="00461FAB" w:rsidP="000F0277">
            <w:pPr>
              <w:kinsoku w:val="0"/>
              <w:overflowPunct w:val="0"/>
              <w:spacing w:line="340" w:lineRule="exact"/>
              <w:jc w:val="center"/>
              <w:rPr>
                <w:rFonts w:ascii="Times New Roman" w:eastAsia="標楷體" w:hAnsi="Times New Roman" w:cs="Arial"/>
                <w:b/>
                <w:bCs/>
                <w:color w:val="000000"/>
                <w:kern w:val="0"/>
                <w:sz w:val="26"/>
                <w:szCs w:val="26"/>
              </w:rPr>
            </w:pPr>
            <w:r w:rsidRPr="00FF44CF">
              <w:rPr>
                <w:rFonts w:ascii="Times New Roman" w:eastAsia="標楷體" w:hAnsi="Times New Roman" w:cs="Arial" w:hint="eastAsia"/>
                <w:b/>
                <w:bCs/>
                <w:color w:val="000000"/>
                <w:kern w:val="0"/>
                <w:sz w:val="26"/>
                <w:szCs w:val="26"/>
              </w:rPr>
              <w:t>延續議題</w:t>
            </w:r>
          </w:p>
        </w:tc>
        <w:tc>
          <w:tcPr>
            <w:tcW w:w="6804" w:type="dxa"/>
            <w:noWrap/>
            <w:vAlign w:val="center"/>
            <w:hideMark/>
          </w:tcPr>
          <w:p w14:paraId="343AC7D2" w14:textId="77777777" w:rsidR="00461FAB" w:rsidRPr="00FF44CF" w:rsidRDefault="00461FAB" w:rsidP="000F0277">
            <w:pPr>
              <w:kinsoku w:val="0"/>
              <w:overflowPunct w:val="0"/>
              <w:spacing w:line="340" w:lineRule="exact"/>
              <w:jc w:val="center"/>
              <w:rPr>
                <w:rFonts w:ascii="Times New Roman" w:eastAsia="標楷體" w:hAnsi="Times New Roman" w:cs="Arial"/>
                <w:b/>
                <w:bCs/>
                <w:color w:val="000000"/>
                <w:kern w:val="0"/>
                <w:sz w:val="26"/>
                <w:szCs w:val="28"/>
              </w:rPr>
            </w:pPr>
            <w:r w:rsidRPr="00FF44CF">
              <w:rPr>
                <w:rFonts w:ascii="Times New Roman" w:eastAsia="標楷體" w:hAnsi="Times New Roman" w:cs="Arial" w:hint="eastAsia"/>
                <w:b/>
                <w:bCs/>
                <w:color w:val="000000"/>
                <w:kern w:val="0"/>
                <w:sz w:val="26"/>
                <w:szCs w:val="28"/>
              </w:rPr>
              <w:t>主管單位</w:t>
            </w:r>
            <w:r w:rsidRPr="00FF44CF">
              <w:rPr>
                <w:rFonts w:ascii="Times New Roman" w:eastAsia="標楷體" w:hAnsi="Times New Roman" w:cs="Arial" w:hint="eastAsia"/>
                <w:b/>
                <w:bCs/>
                <w:color w:val="000000"/>
                <w:kern w:val="0"/>
                <w:sz w:val="26"/>
                <w:szCs w:val="28"/>
              </w:rPr>
              <w:br/>
            </w:r>
            <w:r w:rsidRPr="00FF44CF">
              <w:rPr>
                <w:rFonts w:ascii="Times New Roman" w:eastAsia="標楷體" w:hAnsi="Times New Roman" w:cs="Arial" w:hint="eastAsia"/>
                <w:b/>
                <w:bCs/>
                <w:color w:val="000000"/>
                <w:kern w:val="0"/>
                <w:sz w:val="26"/>
                <w:szCs w:val="28"/>
              </w:rPr>
              <w:t>辦理情形暨未來處理方向</w:t>
            </w:r>
          </w:p>
        </w:tc>
        <w:tc>
          <w:tcPr>
            <w:tcW w:w="1560" w:type="dxa"/>
            <w:noWrap/>
            <w:vAlign w:val="center"/>
            <w:hideMark/>
          </w:tcPr>
          <w:p w14:paraId="4E109B41" w14:textId="77777777" w:rsidR="00461FAB" w:rsidRPr="00FF44CF" w:rsidRDefault="00461FAB" w:rsidP="000F0277">
            <w:pPr>
              <w:kinsoku w:val="0"/>
              <w:overflowPunct w:val="0"/>
              <w:spacing w:line="340" w:lineRule="exact"/>
              <w:jc w:val="center"/>
              <w:rPr>
                <w:rFonts w:ascii="Times New Roman" w:eastAsia="標楷體" w:hAnsi="Times New Roman" w:cs="Arial"/>
                <w:b/>
                <w:bCs/>
                <w:color w:val="000000"/>
                <w:kern w:val="0"/>
                <w:sz w:val="26"/>
                <w:szCs w:val="28"/>
              </w:rPr>
            </w:pPr>
            <w:r w:rsidRPr="00FF44CF">
              <w:rPr>
                <w:rFonts w:ascii="Times New Roman" w:eastAsia="標楷體" w:hAnsi="Times New Roman" w:cs="Arial" w:hint="eastAsia"/>
                <w:b/>
                <w:bCs/>
                <w:color w:val="000000"/>
                <w:kern w:val="0"/>
                <w:sz w:val="26"/>
                <w:szCs w:val="28"/>
              </w:rPr>
              <w:t>議題參</w:t>
            </w:r>
            <w:proofErr w:type="gramStart"/>
            <w:r w:rsidRPr="00FF44CF">
              <w:rPr>
                <w:rFonts w:ascii="Times New Roman" w:eastAsia="標楷體" w:hAnsi="Times New Roman" w:cs="Arial" w:hint="eastAsia"/>
                <w:b/>
                <w:bCs/>
                <w:color w:val="000000"/>
                <w:kern w:val="0"/>
                <w:sz w:val="26"/>
                <w:szCs w:val="28"/>
              </w:rPr>
              <w:t>採</w:t>
            </w:r>
            <w:proofErr w:type="gramEnd"/>
          </w:p>
        </w:tc>
      </w:tr>
      <w:tr w:rsidR="00461FAB" w:rsidRPr="00FF44CF" w14:paraId="708F6BC1" w14:textId="77777777" w:rsidTr="00997AF7">
        <w:tc>
          <w:tcPr>
            <w:tcW w:w="1418" w:type="dxa"/>
            <w:vMerge w:val="restart"/>
            <w:hideMark/>
          </w:tcPr>
          <w:p w14:paraId="009FF186" w14:textId="77777777" w:rsidR="00461FAB" w:rsidRPr="00FF44CF" w:rsidRDefault="00461FAB"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FF44CF">
              <w:rPr>
                <w:rFonts w:ascii="Times New Roman" w:eastAsia="標楷體" w:hAnsi="Times New Roman" w:cs="Arial" w:hint="eastAsia"/>
                <w:b/>
                <w:bCs/>
                <w:color w:val="000000"/>
                <w:kern w:val="0"/>
                <w:sz w:val="26"/>
                <w:szCs w:val="28"/>
              </w:rPr>
              <w:t>一、優化智慧財產案件審理與舉證責任，重新檢視智慧財產法相關措施</w:t>
            </w:r>
          </w:p>
        </w:tc>
        <w:tc>
          <w:tcPr>
            <w:tcW w:w="5812" w:type="dxa"/>
            <w:hideMark/>
          </w:tcPr>
          <w:p w14:paraId="1301402E" w14:textId="77777777" w:rsidR="00461FAB" w:rsidRPr="0011277F" w:rsidRDefault="00461FAB" w:rsidP="000F0277">
            <w:pPr>
              <w:kinsoku w:val="0"/>
              <w:overflowPunct w:val="0"/>
              <w:spacing w:line="340" w:lineRule="exact"/>
              <w:jc w:val="both"/>
              <w:rPr>
                <w:rFonts w:ascii="Times New Roman" w:eastAsia="標楷體" w:hAnsi="Times New Roman" w:cs="Arial"/>
                <w:b/>
                <w:bCs/>
                <w:color w:val="000000"/>
                <w:kern w:val="0"/>
                <w:sz w:val="26"/>
                <w:szCs w:val="28"/>
              </w:rPr>
            </w:pPr>
            <w:r w:rsidRPr="0011277F">
              <w:rPr>
                <w:rFonts w:ascii="Times New Roman" w:eastAsia="標楷體" w:hAnsi="Times New Roman" w:cs="Arial" w:hint="eastAsia"/>
                <w:b/>
                <w:bCs/>
                <w:color w:val="000000"/>
                <w:kern w:val="0"/>
                <w:sz w:val="26"/>
                <w:szCs w:val="28"/>
              </w:rPr>
              <w:t>(</w:t>
            </w:r>
            <w:proofErr w:type="gramStart"/>
            <w:r w:rsidRPr="0011277F">
              <w:rPr>
                <w:rFonts w:ascii="Times New Roman" w:eastAsia="標楷體" w:hAnsi="Times New Roman" w:cs="Arial" w:hint="eastAsia"/>
                <w:b/>
                <w:bCs/>
                <w:color w:val="000000"/>
                <w:kern w:val="0"/>
                <w:sz w:val="26"/>
                <w:szCs w:val="28"/>
              </w:rPr>
              <w:t>一</w:t>
            </w:r>
            <w:proofErr w:type="gramEnd"/>
            <w:r w:rsidRPr="0011277F">
              <w:rPr>
                <w:rFonts w:ascii="Times New Roman" w:eastAsia="標楷體" w:hAnsi="Times New Roman" w:cs="Arial" w:hint="eastAsia"/>
                <w:b/>
                <w:bCs/>
                <w:color w:val="000000"/>
                <w:kern w:val="0"/>
                <w:sz w:val="26"/>
                <w:szCs w:val="28"/>
              </w:rPr>
              <w:t>)</w:t>
            </w:r>
            <w:r w:rsidRPr="0011277F">
              <w:rPr>
                <w:rFonts w:ascii="Times New Roman" w:eastAsia="標楷體" w:hAnsi="Times New Roman" w:cs="Arial"/>
                <w:b/>
                <w:bCs/>
                <w:color w:val="000000"/>
                <w:kern w:val="0"/>
                <w:sz w:val="26"/>
                <w:szCs w:val="28"/>
              </w:rPr>
              <w:t xml:space="preserve"> </w:t>
            </w:r>
            <w:r w:rsidRPr="0011277F">
              <w:rPr>
                <w:rFonts w:ascii="Times New Roman" w:eastAsia="標楷體" w:hAnsi="Times New Roman" w:cs="Arial" w:hint="eastAsia"/>
                <w:b/>
                <w:bCs/>
                <w:color w:val="000000"/>
                <w:kern w:val="0"/>
                <w:sz w:val="26"/>
                <w:szCs w:val="28"/>
              </w:rPr>
              <w:t>優化專利案件舉證及審理程序</w:t>
            </w:r>
          </w:p>
          <w:p w14:paraId="3207D56B" w14:textId="77777777" w:rsidR="00461FAB" w:rsidRPr="00FF44CF" w:rsidRDefault="00461FAB" w:rsidP="000F0277">
            <w:pPr>
              <w:kinsoku w:val="0"/>
              <w:overflowPunct w:val="0"/>
              <w:spacing w:line="340" w:lineRule="exact"/>
              <w:ind w:firstLineChars="200" w:firstLine="52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《智慧財產案件審理法》修法後為期許更為優化我國訴訟審理制度，對於智商法院受理有關專利民事訴訟時，建議針對不同類型，諸如：</w:t>
            </w:r>
          </w:p>
          <w:p w14:paraId="71932B65" w14:textId="77777777" w:rsidR="00461FAB" w:rsidRPr="00FF44CF" w:rsidRDefault="00461FAB" w:rsidP="00997AF7">
            <w:pPr>
              <w:pStyle w:val="ab"/>
              <w:numPr>
                <w:ilvl w:val="0"/>
                <w:numId w:val="2"/>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原告未具體指出侵權時間、方式與賠償計算；</w:t>
            </w:r>
          </w:p>
          <w:p w14:paraId="35F4A8C2" w14:textId="77777777" w:rsidR="00461FAB" w:rsidRPr="00FF44CF" w:rsidRDefault="00461FAB" w:rsidP="00997AF7">
            <w:pPr>
              <w:pStyle w:val="ab"/>
              <w:numPr>
                <w:ilvl w:val="0"/>
                <w:numId w:val="2"/>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缺乏針對專利的請求項對照表「</w:t>
            </w:r>
            <w:r w:rsidRPr="00FF44CF">
              <w:rPr>
                <w:rFonts w:ascii="Times New Roman" w:eastAsia="標楷體" w:hAnsi="Times New Roman" w:cs="Arial" w:hint="eastAsia"/>
                <w:color w:val="000000"/>
                <w:kern w:val="0"/>
                <w:sz w:val="26"/>
                <w:szCs w:val="28"/>
              </w:rPr>
              <w:t>Claim chart</w:t>
            </w:r>
            <w:r w:rsidRPr="00FF44CF">
              <w:rPr>
                <w:rFonts w:ascii="Times New Roman" w:eastAsia="標楷體" w:hAnsi="Times New Roman" w:cs="Arial" w:hint="eastAsia"/>
                <w:color w:val="000000"/>
                <w:kern w:val="0"/>
                <w:sz w:val="26"/>
                <w:szCs w:val="28"/>
              </w:rPr>
              <w:t>」、或商標、著作、營業秘密之比對分析；</w:t>
            </w:r>
          </w:p>
          <w:p w14:paraId="05FADB4B" w14:textId="77777777" w:rsidR="00461FAB" w:rsidRPr="00FF44CF" w:rsidRDefault="00461FAB" w:rsidP="00997AF7">
            <w:pPr>
              <w:pStyle w:val="ab"/>
              <w:numPr>
                <w:ilvl w:val="0"/>
                <w:numId w:val="2"/>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以低金額節省裁判費卻不說明計算依據；</w:t>
            </w:r>
          </w:p>
          <w:p w14:paraId="03BB844C" w14:textId="77777777" w:rsidR="00461FAB" w:rsidRPr="00FF44CF" w:rsidRDefault="00461FAB" w:rsidP="00997AF7">
            <w:pPr>
              <w:pStyle w:val="ab"/>
              <w:numPr>
                <w:ilvl w:val="0"/>
                <w:numId w:val="2"/>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一次對多被告起訴卻未分別列明各被告的產品型號、</w:t>
            </w:r>
            <w:proofErr w:type="gramStart"/>
            <w:r w:rsidRPr="00FF44CF">
              <w:rPr>
                <w:rFonts w:ascii="Times New Roman" w:eastAsia="標楷體" w:hAnsi="Times New Roman" w:cs="Arial" w:hint="eastAsia"/>
                <w:color w:val="000000"/>
                <w:kern w:val="0"/>
                <w:sz w:val="26"/>
                <w:szCs w:val="28"/>
              </w:rPr>
              <w:t>規格及侵權</w:t>
            </w:r>
            <w:proofErr w:type="gramEnd"/>
            <w:r w:rsidRPr="00FF44CF">
              <w:rPr>
                <w:rFonts w:ascii="Times New Roman" w:eastAsia="標楷體" w:hAnsi="Times New Roman" w:cs="Arial" w:hint="eastAsia"/>
                <w:color w:val="000000"/>
                <w:kern w:val="0"/>
                <w:sz w:val="26"/>
                <w:szCs w:val="28"/>
              </w:rPr>
              <w:t>事實；</w:t>
            </w:r>
          </w:p>
          <w:p w14:paraId="4BCF05FD" w14:textId="77777777" w:rsidR="00461FAB" w:rsidRPr="00FF44CF" w:rsidRDefault="00461FAB" w:rsidP="00997AF7">
            <w:pPr>
              <w:pStyle w:val="ab"/>
              <w:numPr>
                <w:ilvl w:val="0"/>
                <w:numId w:val="2"/>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或涉案專利</w:t>
            </w:r>
            <w:r w:rsidRPr="00FF44CF">
              <w:rPr>
                <w:rFonts w:ascii="Times New Roman" w:eastAsia="標楷體" w:hAnsi="Times New Roman" w:cs="Arial" w:hint="eastAsia"/>
                <w:color w:val="000000"/>
                <w:kern w:val="0"/>
                <w:sz w:val="26"/>
                <w:szCs w:val="28"/>
              </w:rPr>
              <w:t>/</w:t>
            </w:r>
            <w:r w:rsidRPr="00FF44CF">
              <w:rPr>
                <w:rFonts w:ascii="Times New Roman" w:eastAsia="標楷體" w:hAnsi="Times New Roman" w:cs="Arial" w:hint="eastAsia"/>
                <w:color w:val="000000"/>
                <w:kern w:val="0"/>
                <w:sz w:val="26"/>
                <w:szCs w:val="28"/>
              </w:rPr>
              <w:t>商標有效性存疑且已有人提出無效宣告等。</w:t>
            </w:r>
          </w:p>
          <w:p w14:paraId="6025A575" w14:textId="77777777" w:rsidR="00461FAB" w:rsidRPr="00FF44CF" w:rsidRDefault="00461FAB" w:rsidP="000F0277">
            <w:pPr>
              <w:kinsoku w:val="0"/>
              <w:overflowPunct w:val="0"/>
              <w:spacing w:line="340" w:lineRule="exact"/>
              <w:ind w:left="120" w:firstLineChars="200" w:firstLine="52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在收案時若發現訴狀「事實或法律主張明顯不完整」且「明顯非正當權利行使之案件」就應先命限期補正，並要求明確說明賠償金額範圍與計算依據，逐一列舉被告及其侵權標的，如有無效宣告程序，則應先行說明或申請暫停訴訟，</w:t>
            </w:r>
            <w:proofErr w:type="gramStart"/>
            <w:r w:rsidRPr="00FF44CF">
              <w:rPr>
                <w:rFonts w:ascii="Times New Roman" w:eastAsia="標楷體" w:hAnsi="Times New Roman" w:cs="Arial" w:hint="eastAsia"/>
                <w:color w:val="000000"/>
                <w:kern w:val="0"/>
                <w:sz w:val="26"/>
                <w:szCs w:val="28"/>
              </w:rPr>
              <w:t>另</w:t>
            </w:r>
            <w:proofErr w:type="gramEnd"/>
            <w:r w:rsidRPr="00FF44CF">
              <w:rPr>
                <w:rFonts w:ascii="Times New Roman" w:eastAsia="標楷體" w:hAnsi="Times New Roman" w:cs="Arial" w:hint="eastAsia"/>
                <w:color w:val="000000"/>
                <w:kern w:val="0"/>
                <w:sz w:val="26"/>
                <w:szCs w:val="28"/>
              </w:rPr>
              <w:t>，如有逾期未補正之案件，建議依《民事訴訟法》第</w:t>
            </w:r>
            <w:r w:rsidRPr="00FF44CF">
              <w:rPr>
                <w:rFonts w:ascii="Times New Roman" w:eastAsia="標楷體" w:hAnsi="Times New Roman" w:cs="Arial" w:hint="eastAsia"/>
                <w:color w:val="000000"/>
                <w:kern w:val="0"/>
                <w:sz w:val="26"/>
                <w:szCs w:val="28"/>
              </w:rPr>
              <w:t>249</w:t>
            </w:r>
            <w:r w:rsidRPr="00FF44CF">
              <w:rPr>
                <w:rFonts w:ascii="Times New Roman" w:eastAsia="標楷體" w:hAnsi="Times New Roman" w:cs="Arial" w:hint="eastAsia"/>
                <w:color w:val="000000"/>
                <w:kern w:val="0"/>
                <w:sz w:val="26"/>
                <w:szCs w:val="28"/>
              </w:rPr>
              <w:t>條予以駁回，勿使眾多被告投入大量資源準備訴訟，導致訴訟資源浪費及被訴業者無端面臨營運負擔與高額訴訟成本。</w:t>
            </w:r>
          </w:p>
        </w:tc>
        <w:tc>
          <w:tcPr>
            <w:tcW w:w="709" w:type="dxa"/>
            <w:hideMark/>
          </w:tcPr>
          <w:p w14:paraId="1F495E96" w14:textId="77777777" w:rsidR="00461FAB" w:rsidRPr="00FF44CF" w:rsidRDefault="00461FAB"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hint="eastAsia"/>
                <w:color w:val="000000"/>
                <w:kern w:val="0"/>
                <w:sz w:val="32"/>
                <w:szCs w:val="32"/>
              </w:rPr>
              <w:sym w:font="Wingdings 2" w:char="F030"/>
            </w:r>
          </w:p>
        </w:tc>
        <w:tc>
          <w:tcPr>
            <w:tcW w:w="6804" w:type="dxa"/>
            <w:noWrap/>
            <w:hideMark/>
          </w:tcPr>
          <w:p w14:paraId="5CBE553E" w14:textId="77777777" w:rsidR="00461FAB" w:rsidRPr="00FF44CF" w:rsidRDefault="00461FAB" w:rsidP="000F0277">
            <w:pPr>
              <w:kinsoku w:val="0"/>
              <w:overflowPunct w:val="0"/>
              <w:spacing w:line="340" w:lineRule="exact"/>
              <w:jc w:val="both"/>
              <w:rPr>
                <w:rFonts w:ascii="Times New Roman" w:eastAsia="標楷體" w:hAnsi="Times New Roman" w:cs="Arial"/>
                <w:b/>
                <w:bCs/>
                <w:color w:val="000000"/>
                <w:kern w:val="0"/>
                <w:sz w:val="26"/>
                <w:szCs w:val="28"/>
              </w:rPr>
            </w:pPr>
            <w:r w:rsidRPr="00FF44CF">
              <w:rPr>
                <w:rFonts w:ascii="Times New Roman" w:eastAsia="標楷體" w:hAnsi="Times New Roman" w:cs="Arial" w:hint="eastAsia"/>
                <w:b/>
                <w:bCs/>
                <w:color w:val="000000"/>
                <w:kern w:val="0"/>
                <w:sz w:val="26"/>
                <w:szCs w:val="28"/>
              </w:rPr>
              <w:t>司法院</w:t>
            </w:r>
            <w:r w:rsidRPr="00FF44CF">
              <w:rPr>
                <w:rFonts w:ascii="Times New Roman" w:eastAsia="標楷體" w:hAnsi="Times New Roman" w:cs="Arial" w:hint="eastAsia"/>
                <w:b/>
                <w:bCs/>
                <w:color w:val="000000"/>
                <w:kern w:val="0"/>
                <w:sz w:val="26"/>
                <w:szCs w:val="28"/>
              </w:rPr>
              <w:t xml:space="preserve"> </w:t>
            </w:r>
          </w:p>
          <w:p w14:paraId="0CD90092" w14:textId="77777777" w:rsidR="00461FAB" w:rsidRPr="00FF44CF" w:rsidRDefault="00461FAB" w:rsidP="00997AF7">
            <w:pPr>
              <w:pStyle w:val="ab"/>
              <w:numPr>
                <w:ilvl w:val="0"/>
                <w:numId w:val="15"/>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7BF79ABB" w14:textId="77777777" w:rsidR="00461FAB" w:rsidRPr="00FF44CF" w:rsidRDefault="00461FAB" w:rsidP="00997AF7">
            <w:pPr>
              <w:pStyle w:val="ab"/>
              <w:numPr>
                <w:ilvl w:val="0"/>
                <w:numId w:val="4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智慧財產及商業法院受理案件後之初步審查階段，主要係針對程序事項進行查核，包括當事人資料完整性、訴訟標的價額之判斷與裁判費繳納，以及訴訟代理有無欠缺等；倘有欠缺，法院即通知當事人補正。至於涉及實體爭議部分，例如原告</w:t>
            </w:r>
            <w:proofErr w:type="gramStart"/>
            <w:r w:rsidRPr="00FF44CF">
              <w:rPr>
                <w:rFonts w:ascii="Times New Roman" w:eastAsia="標楷體" w:hAnsi="Times New Roman" w:cs="Arial" w:hint="eastAsia"/>
                <w:color w:val="000000"/>
                <w:kern w:val="0"/>
                <w:sz w:val="26"/>
                <w:szCs w:val="26"/>
              </w:rPr>
              <w:t>所訴侵權</w:t>
            </w:r>
            <w:proofErr w:type="gramEnd"/>
            <w:r w:rsidRPr="00FF44CF">
              <w:rPr>
                <w:rFonts w:ascii="Times New Roman" w:eastAsia="標楷體" w:hAnsi="Times New Roman" w:cs="Arial" w:hint="eastAsia"/>
                <w:color w:val="000000"/>
                <w:kern w:val="0"/>
                <w:sz w:val="26"/>
                <w:szCs w:val="26"/>
              </w:rPr>
              <w:t>行為是否存在、權利是否具無效事由、損害賠償計算方式是否</w:t>
            </w:r>
            <w:proofErr w:type="gramStart"/>
            <w:r w:rsidRPr="00FF44CF">
              <w:rPr>
                <w:rFonts w:ascii="Times New Roman" w:eastAsia="標楷體" w:hAnsi="Times New Roman" w:cs="Arial" w:hint="eastAsia"/>
                <w:color w:val="000000"/>
                <w:kern w:val="0"/>
                <w:sz w:val="26"/>
                <w:szCs w:val="26"/>
              </w:rPr>
              <w:t>允洽及</w:t>
            </w:r>
            <w:proofErr w:type="gramEnd"/>
            <w:r w:rsidRPr="00FF44CF">
              <w:rPr>
                <w:rFonts w:ascii="Times New Roman" w:eastAsia="標楷體" w:hAnsi="Times New Roman" w:cs="Arial" w:hint="eastAsia"/>
                <w:color w:val="000000"/>
                <w:kern w:val="0"/>
                <w:sz w:val="26"/>
                <w:szCs w:val="26"/>
              </w:rPr>
              <w:t>數額若干等，於審查階段中則未予認定。主要原因在於上開爭議之判斷，尚待當事人舉證攻防，並經言詞辯論程序後，方能形成法院心證。在審查階段既未經前開程序，似不宜過早判斷是否「主張不完整」、「非正當權利行使」，以免不當剝奪當事人訴訟權利。</w:t>
            </w:r>
          </w:p>
          <w:p w14:paraId="64F7F2E4" w14:textId="77777777" w:rsidR="00461FAB" w:rsidRPr="00FF44CF" w:rsidRDefault="00461FAB" w:rsidP="00997AF7">
            <w:pPr>
              <w:pStyle w:val="ab"/>
              <w:numPr>
                <w:ilvl w:val="0"/>
                <w:numId w:val="4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Pr>
                <w:rFonts w:ascii="Times New Roman" w:eastAsia="標楷體" w:hAnsi="Times New Roman" w:cs="Arial"/>
                <w:color w:val="000000"/>
                <w:kern w:val="0"/>
                <w:sz w:val="26"/>
                <w:szCs w:val="26"/>
              </w:rPr>
              <w:t>2023</w:t>
            </w:r>
            <w:r w:rsidRPr="00FF44CF">
              <w:rPr>
                <w:rFonts w:ascii="Times New Roman" w:eastAsia="標楷體" w:hAnsi="Times New Roman" w:cs="Arial" w:hint="eastAsia"/>
                <w:color w:val="000000"/>
                <w:kern w:val="0"/>
                <w:sz w:val="26"/>
                <w:szCs w:val="26"/>
              </w:rPr>
              <w:t>年</w:t>
            </w:r>
            <w:r w:rsidRPr="00FF44CF">
              <w:rPr>
                <w:rFonts w:ascii="Times New Roman" w:eastAsia="標楷體" w:hAnsi="Times New Roman" w:cs="Arial" w:hint="eastAsia"/>
                <w:color w:val="000000"/>
                <w:kern w:val="0"/>
                <w:sz w:val="26"/>
                <w:szCs w:val="26"/>
              </w:rPr>
              <w:t>8</w:t>
            </w:r>
            <w:r w:rsidRPr="00FF44CF">
              <w:rPr>
                <w:rFonts w:ascii="Times New Roman" w:eastAsia="標楷體" w:hAnsi="Times New Roman" w:cs="Arial" w:hint="eastAsia"/>
                <w:color w:val="000000"/>
                <w:kern w:val="0"/>
                <w:sz w:val="26"/>
                <w:szCs w:val="26"/>
              </w:rPr>
              <w:t>月</w:t>
            </w:r>
            <w:r w:rsidRPr="00FF44CF">
              <w:rPr>
                <w:rFonts w:ascii="Times New Roman" w:eastAsia="標楷體" w:hAnsi="Times New Roman" w:cs="Arial" w:hint="eastAsia"/>
                <w:color w:val="000000"/>
                <w:kern w:val="0"/>
                <w:sz w:val="26"/>
                <w:szCs w:val="26"/>
              </w:rPr>
              <w:t>30</w:t>
            </w:r>
            <w:r w:rsidRPr="00FF44CF">
              <w:rPr>
                <w:rFonts w:ascii="Times New Roman" w:eastAsia="標楷體" w:hAnsi="Times New Roman" w:cs="Arial" w:hint="eastAsia"/>
                <w:color w:val="000000"/>
                <w:kern w:val="0"/>
                <w:sz w:val="26"/>
                <w:szCs w:val="26"/>
              </w:rPr>
              <w:t>日修正施行之智慧財產案件審理法第</w:t>
            </w:r>
            <w:r w:rsidRPr="00FF44CF">
              <w:rPr>
                <w:rFonts w:ascii="Times New Roman" w:eastAsia="標楷體" w:hAnsi="Times New Roman" w:cs="Arial" w:hint="eastAsia"/>
                <w:color w:val="000000"/>
                <w:kern w:val="0"/>
                <w:sz w:val="26"/>
                <w:szCs w:val="26"/>
              </w:rPr>
              <w:t>42</w:t>
            </w:r>
            <w:r w:rsidRPr="00FF44CF">
              <w:rPr>
                <w:rFonts w:ascii="Times New Roman" w:eastAsia="標楷體" w:hAnsi="Times New Roman" w:cs="Arial" w:hint="eastAsia"/>
                <w:color w:val="000000"/>
                <w:kern w:val="0"/>
                <w:sz w:val="26"/>
                <w:szCs w:val="26"/>
              </w:rPr>
              <w:t>條規定，已增設法院與</w:t>
            </w:r>
            <w:proofErr w:type="gramStart"/>
            <w:r w:rsidRPr="00FF44CF">
              <w:rPr>
                <w:rFonts w:ascii="Times New Roman" w:eastAsia="標楷體" w:hAnsi="Times New Roman" w:cs="Arial" w:hint="eastAsia"/>
                <w:color w:val="000000"/>
                <w:kern w:val="0"/>
                <w:sz w:val="26"/>
                <w:szCs w:val="26"/>
              </w:rPr>
              <w:t>經濟部智慧財產局間的資訊</w:t>
            </w:r>
            <w:proofErr w:type="gramEnd"/>
            <w:r w:rsidRPr="00FF44CF">
              <w:rPr>
                <w:rFonts w:ascii="Times New Roman" w:eastAsia="標楷體" w:hAnsi="Times New Roman" w:cs="Arial" w:hint="eastAsia"/>
                <w:color w:val="000000"/>
                <w:kern w:val="0"/>
                <w:sz w:val="26"/>
                <w:szCs w:val="26"/>
              </w:rPr>
              <w:t>交流制度，就「建議事項」類型</w:t>
            </w:r>
            <w:r w:rsidRPr="00FF44CF">
              <w:rPr>
                <w:rFonts w:ascii="Times New Roman" w:eastAsia="標楷體" w:hAnsi="Times New Roman" w:cs="Arial" w:hint="eastAsia"/>
                <w:color w:val="000000"/>
                <w:kern w:val="0"/>
                <w:sz w:val="26"/>
                <w:szCs w:val="26"/>
              </w:rPr>
              <w:t>5.</w:t>
            </w:r>
            <w:r w:rsidRPr="00FF44CF">
              <w:rPr>
                <w:rFonts w:ascii="Times New Roman" w:eastAsia="標楷體" w:hAnsi="Times New Roman" w:cs="Arial" w:hint="eastAsia"/>
                <w:color w:val="000000"/>
                <w:kern w:val="0"/>
                <w:sz w:val="26"/>
                <w:szCs w:val="26"/>
              </w:rPr>
              <w:t>有關有無舉發案或異議案</w:t>
            </w:r>
            <w:proofErr w:type="gramStart"/>
            <w:r w:rsidRPr="00FF44CF">
              <w:rPr>
                <w:rFonts w:ascii="Times New Roman" w:eastAsia="標楷體" w:hAnsi="Times New Roman" w:cs="Arial" w:hint="eastAsia"/>
                <w:color w:val="000000"/>
                <w:kern w:val="0"/>
                <w:sz w:val="26"/>
                <w:szCs w:val="26"/>
              </w:rPr>
              <w:t>繫</w:t>
            </w:r>
            <w:proofErr w:type="gramEnd"/>
            <w:r w:rsidRPr="00FF44CF">
              <w:rPr>
                <w:rFonts w:ascii="Times New Roman" w:eastAsia="標楷體" w:hAnsi="Times New Roman" w:cs="Arial" w:hint="eastAsia"/>
                <w:color w:val="000000"/>
                <w:kern w:val="0"/>
                <w:sz w:val="26"/>
                <w:szCs w:val="26"/>
              </w:rPr>
              <w:t>屬於法院或智慧局一節，應能提供有效之解決方案。</w:t>
            </w:r>
          </w:p>
          <w:p w14:paraId="172DF184" w14:textId="77777777" w:rsidR="00461FAB" w:rsidRPr="00FF44CF" w:rsidRDefault="00461FAB" w:rsidP="00997AF7">
            <w:pPr>
              <w:pStyle w:val="ab"/>
              <w:numPr>
                <w:ilvl w:val="0"/>
                <w:numId w:val="15"/>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涉及法規：智慧財產案件審理法</w:t>
            </w:r>
          </w:p>
        </w:tc>
        <w:tc>
          <w:tcPr>
            <w:tcW w:w="1560" w:type="dxa"/>
            <w:noWrap/>
          </w:tcPr>
          <w:p w14:paraId="589722E1"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80977349"/>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已參</w:t>
            </w:r>
            <w:proofErr w:type="gramStart"/>
            <w:r w:rsidR="00461FAB" w:rsidRPr="00FF44CF">
              <w:rPr>
                <w:rFonts w:ascii="Times New Roman" w:hAnsi="Times New Roman" w:hint="eastAsia"/>
                <w:color w:val="000000" w:themeColor="text1"/>
                <w:lang w:eastAsia="zh-TW"/>
              </w:rPr>
              <w:t>採</w:t>
            </w:r>
            <w:proofErr w:type="gramEnd"/>
          </w:p>
          <w:p w14:paraId="3921E7FB"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952159618"/>
                <w14:checkbox>
                  <w14:checked w14:val="1"/>
                  <w14:checkedState w14:val="0052" w14:font="Wingdings 2"/>
                  <w14:uncheckedState w14:val="2610" w14:font="MS Gothic"/>
                </w14:checkbox>
              </w:sdtPr>
              <w:sdtEndPr/>
              <w:sdtContent>
                <w:r w:rsidR="00461FAB" w:rsidRPr="00FF44CF">
                  <w:rPr>
                    <w:rFonts w:ascii="Times New Roman" w:hAnsi="Times New Roman" w:hint="eastAsia"/>
                    <w:color w:val="000000" w:themeColor="text1"/>
                    <w:lang w:eastAsia="zh-TW"/>
                  </w:rPr>
                  <w:sym w:font="Wingdings 2" w:char="F052"/>
                </w:r>
              </w:sdtContent>
            </w:sdt>
            <w:r w:rsidR="00461FAB" w:rsidRPr="00FF44CF">
              <w:rPr>
                <w:rFonts w:ascii="Times New Roman" w:hAnsi="Times New Roman" w:hint="eastAsia"/>
                <w:color w:val="000000" w:themeColor="text1"/>
                <w:lang w:eastAsia="zh-TW"/>
              </w:rPr>
              <w:t>部分參</w:t>
            </w:r>
            <w:proofErr w:type="gramStart"/>
            <w:r w:rsidR="00461FAB" w:rsidRPr="00FF44CF">
              <w:rPr>
                <w:rFonts w:ascii="Times New Roman" w:hAnsi="Times New Roman" w:hint="eastAsia"/>
                <w:color w:val="000000" w:themeColor="text1"/>
                <w:lang w:eastAsia="zh-TW"/>
              </w:rPr>
              <w:t>採</w:t>
            </w:r>
            <w:proofErr w:type="gramEnd"/>
          </w:p>
          <w:p w14:paraId="64CD64A5"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68490149"/>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proofErr w:type="gramStart"/>
            <w:r w:rsidR="00461FAB" w:rsidRPr="00FF44CF">
              <w:rPr>
                <w:rFonts w:ascii="Times New Roman" w:hAnsi="Times New Roman" w:hint="eastAsia"/>
                <w:color w:val="000000" w:themeColor="text1"/>
                <w:lang w:eastAsia="zh-TW"/>
              </w:rPr>
              <w:t>研</w:t>
            </w:r>
            <w:proofErr w:type="gramEnd"/>
            <w:r w:rsidR="00461FAB" w:rsidRPr="00FF44CF">
              <w:rPr>
                <w:rFonts w:ascii="Times New Roman" w:hAnsi="Times New Roman" w:hint="eastAsia"/>
                <w:color w:val="000000" w:themeColor="text1"/>
                <w:lang w:eastAsia="zh-TW"/>
              </w:rPr>
              <w:t>議中</w:t>
            </w:r>
          </w:p>
          <w:p w14:paraId="369AED53" w14:textId="77777777" w:rsidR="00461FAB" w:rsidRPr="00FF44CF" w:rsidRDefault="00331247"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556849654"/>
                <w14:checkbox>
                  <w14:checked w14:val="0"/>
                  <w14:checkedState w14:val="0052" w14:font="Wingdings 2"/>
                  <w14:uncheckedState w14:val="2610" w14:font="MS Gothic"/>
                </w14:checkbox>
              </w:sdtPr>
              <w:sdtEndPr/>
              <w:sdtContent>
                <w:r w:rsidR="00461FAB" w:rsidRPr="00FF44CF">
                  <w:rPr>
                    <w:rFonts w:ascii="Segoe UI Symbol" w:eastAsia="標楷體" w:hAnsi="Segoe UI Symbol" w:cs="Segoe UI Symbol"/>
                    <w:color w:val="000000" w:themeColor="text1"/>
                    <w:sz w:val="26"/>
                    <w:szCs w:val="26"/>
                  </w:rPr>
                  <w:t>☐</w:t>
                </w:r>
              </w:sdtContent>
            </w:sdt>
            <w:proofErr w:type="gramStart"/>
            <w:r w:rsidR="00461FAB" w:rsidRPr="00FF44CF">
              <w:rPr>
                <w:rFonts w:ascii="Times New Roman" w:eastAsia="標楷體" w:hAnsi="Times New Roman" w:hint="eastAsia"/>
                <w:color w:val="000000" w:themeColor="text1"/>
                <w:sz w:val="26"/>
                <w:szCs w:val="26"/>
              </w:rPr>
              <w:t>不</w:t>
            </w:r>
            <w:proofErr w:type="gramEnd"/>
            <w:r w:rsidR="00461FAB" w:rsidRPr="00FF44CF">
              <w:rPr>
                <w:rFonts w:ascii="Times New Roman" w:eastAsia="標楷體" w:hAnsi="Times New Roman" w:hint="eastAsia"/>
                <w:color w:val="000000" w:themeColor="text1"/>
                <w:sz w:val="26"/>
                <w:szCs w:val="26"/>
              </w:rPr>
              <w:t>參</w:t>
            </w:r>
            <w:proofErr w:type="gramStart"/>
            <w:r w:rsidR="00461FAB" w:rsidRPr="00FF44CF">
              <w:rPr>
                <w:rFonts w:ascii="Times New Roman" w:eastAsia="標楷體" w:hAnsi="Times New Roman" w:hint="eastAsia"/>
                <w:color w:val="000000" w:themeColor="text1"/>
                <w:sz w:val="26"/>
                <w:szCs w:val="26"/>
              </w:rPr>
              <w:t>採</w:t>
            </w:r>
            <w:proofErr w:type="gramEnd"/>
          </w:p>
        </w:tc>
      </w:tr>
      <w:tr w:rsidR="00461FAB" w:rsidRPr="00FF44CF" w14:paraId="0834441E" w14:textId="77777777" w:rsidTr="00997AF7">
        <w:tc>
          <w:tcPr>
            <w:tcW w:w="1418" w:type="dxa"/>
            <w:vMerge/>
            <w:hideMark/>
          </w:tcPr>
          <w:p w14:paraId="4925CCD0" w14:textId="77777777" w:rsidR="00461FAB" w:rsidRPr="00FF44CF" w:rsidRDefault="00461FAB" w:rsidP="000F0277">
            <w:pPr>
              <w:kinsoku w:val="0"/>
              <w:overflowPunct w:val="0"/>
              <w:spacing w:line="340" w:lineRule="exact"/>
              <w:jc w:val="both"/>
              <w:rPr>
                <w:rFonts w:ascii="Times New Roman" w:eastAsia="標楷體" w:hAnsi="Times New Roman" w:cs="Arial"/>
                <w:color w:val="000000"/>
                <w:kern w:val="0"/>
                <w:sz w:val="26"/>
                <w:szCs w:val="28"/>
              </w:rPr>
            </w:pPr>
          </w:p>
        </w:tc>
        <w:tc>
          <w:tcPr>
            <w:tcW w:w="5812" w:type="dxa"/>
            <w:vMerge w:val="restart"/>
            <w:hideMark/>
          </w:tcPr>
          <w:p w14:paraId="4A2F3196" w14:textId="77777777" w:rsidR="00461FAB" w:rsidRPr="0011277F" w:rsidRDefault="00461FAB" w:rsidP="000F0277">
            <w:pPr>
              <w:kinsoku w:val="0"/>
              <w:overflowPunct w:val="0"/>
              <w:spacing w:line="340" w:lineRule="exact"/>
              <w:jc w:val="both"/>
              <w:rPr>
                <w:rFonts w:ascii="Times New Roman" w:eastAsia="標楷體" w:hAnsi="Times New Roman" w:cs="Arial"/>
                <w:b/>
                <w:bCs/>
                <w:color w:val="000000"/>
                <w:kern w:val="0"/>
                <w:sz w:val="26"/>
                <w:szCs w:val="28"/>
              </w:rPr>
            </w:pPr>
            <w:r w:rsidRPr="0011277F">
              <w:rPr>
                <w:rFonts w:ascii="Times New Roman" w:eastAsia="標楷體" w:hAnsi="Times New Roman" w:cs="Arial" w:hint="eastAsia"/>
                <w:b/>
                <w:bCs/>
                <w:color w:val="000000"/>
                <w:kern w:val="0"/>
                <w:sz w:val="26"/>
                <w:szCs w:val="28"/>
              </w:rPr>
              <w:t>(</w:t>
            </w:r>
            <w:r w:rsidRPr="0011277F">
              <w:rPr>
                <w:rFonts w:ascii="Times New Roman" w:eastAsia="標楷體" w:hAnsi="Times New Roman" w:cs="Arial" w:hint="eastAsia"/>
                <w:b/>
                <w:bCs/>
                <w:color w:val="000000"/>
                <w:kern w:val="0"/>
                <w:sz w:val="26"/>
                <w:szCs w:val="28"/>
              </w:rPr>
              <w:t>二</w:t>
            </w:r>
            <w:r w:rsidRPr="0011277F">
              <w:rPr>
                <w:rFonts w:ascii="Times New Roman" w:eastAsia="標楷體" w:hAnsi="Times New Roman" w:cs="Arial" w:hint="eastAsia"/>
                <w:b/>
                <w:bCs/>
                <w:color w:val="000000"/>
                <w:kern w:val="0"/>
                <w:sz w:val="26"/>
                <w:szCs w:val="28"/>
              </w:rPr>
              <w:t>)</w:t>
            </w:r>
            <w:r w:rsidRPr="0011277F">
              <w:rPr>
                <w:rFonts w:ascii="Times New Roman" w:eastAsia="標楷體" w:hAnsi="Times New Roman" w:cs="Arial"/>
                <w:b/>
                <w:bCs/>
                <w:color w:val="000000"/>
                <w:kern w:val="0"/>
                <w:sz w:val="26"/>
                <w:szCs w:val="28"/>
              </w:rPr>
              <w:t xml:space="preserve"> </w:t>
            </w:r>
            <w:r w:rsidRPr="0011277F">
              <w:rPr>
                <w:rFonts w:ascii="Times New Roman" w:eastAsia="標楷體" w:hAnsi="Times New Roman" w:cs="Arial" w:hint="eastAsia"/>
                <w:b/>
                <w:bCs/>
                <w:color w:val="000000"/>
                <w:kern w:val="0"/>
                <w:sz w:val="26"/>
                <w:szCs w:val="28"/>
              </w:rPr>
              <w:t>協助產業應對新興科技智慧財產權管理</w:t>
            </w:r>
          </w:p>
          <w:p w14:paraId="0F8E2229" w14:textId="77777777" w:rsidR="00461FAB" w:rsidRPr="00FF44CF" w:rsidRDefault="00461FAB" w:rsidP="000F0277">
            <w:pPr>
              <w:kinsoku w:val="0"/>
              <w:overflowPunct w:val="0"/>
              <w:spacing w:line="340" w:lineRule="exact"/>
              <w:ind w:firstLineChars="200" w:firstLine="52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經濟部智慧財產局自</w:t>
            </w:r>
            <w:r w:rsidRPr="00FF44CF">
              <w:rPr>
                <w:rFonts w:ascii="Times New Roman" w:eastAsia="標楷體" w:hAnsi="Times New Roman" w:cs="Arial" w:hint="eastAsia"/>
                <w:color w:val="000000"/>
                <w:kern w:val="0"/>
                <w:sz w:val="26"/>
                <w:szCs w:val="28"/>
              </w:rPr>
              <w:t xml:space="preserve"> ChatGPT </w:t>
            </w:r>
            <w:r w:rsidRPr="00FF44CF">
              <w:rPr>
                <w:rFonts w:ascii="Times New Roman" w:eastAsia="標楷體" w:hAnsi="Times New Roman" w:cs="Arial" w:hint="eastAsia"/>
                <w:color w:val="000000"/>
                <w:kern w:val="0"/>
                <w:sz w:val="26"/>
                <w:szCs w:val="28"/>
              </w:rPr>
              <w:t>問世以來，已於</w:t>
            </w:r>
            <w:r>
              <w:rPr>
                <w:rFonts w:ascii="Times New Roman" w:eastAsia="標楷體" w:hAnsi="Times New Roman" w:cs="Arial"/>
                <w:color w:val="000000"/>
                <w:kern w:val="0"/>
                <w:sz w:val="26"/>
                <w:szCs w:val="28"/>
              </w:rPr>
              <w:t>2023</w:t>
            </w:r>
            <w:r w:rsidRPr="00FF44CF">
              <w:rPr>
                <w:rFonts w:ascii="Times New Roman" w:eastAsia="標楷體" w:hAnsi="Times New Roman" w:cs="Arial" w:hint="eastAsia"/>
                <w:color w:val="000000"/>
                <w:kern w:val="0"/>
                <w:sz w:val="26"/>
                <w:szCs w:val="28"/>
              </w:rPr>
              <w:t>年召開專家諮詢會議，並於</w:t>
            </w:r>
            <w:r>
              <w:rPr>
                <w:rFonts w:ascii="Times New Roman" w:eastAsia="標楷體" w:hAnsi="Times New Roman" w:cs="Arial"/>
                <w:color w:val="000000"/>
                <w:kern w:val="0"/>
                <w:sz w:val="26"/>
                <w:szCs w:val="28"/>
              </w:rPr>
              <w:t>2024</w:t>
            </w:r>
            <w:r w:rsidRPr="00FF44CF">
              <w:rPr>
                <w:rFonts w:ascii="Times New Roman" w:eastAsia="標楷體" w:hAnsi="Times New Roman" w:cs="Arial" w:hint="eastAsia"/>
                <w:color w:val="000000"/>
                <w:kern w:val="0"/>
                <w:sz w:val="26"/>
                <w:szCs w:val="28"/>
              </w:rPr>
              <w:t>年舉辦「生成式</w:t>
            </w:r>
            <w:r w:rsidRPr="00FF44CF">
              <w:rPr>
                <w:rFonts w:ascii="Times New Roman" w:eastAsia="標楷體" w:hAnsi="Times New Roman" w:cs="Arial" w:hint="eastAsia"/>
                <w:color w:val="000000"/>
                <w:kern w:val="0"/>
                <w:sz w:val="26"/>
                <w:szCs w:val="28"/>
              </w:rPr>
              <w:t>AI</w:t>
            </w:r>
            <w:r w:rsidRPr="00FF44CF">
              <w:rPr>
                <w:rFonts w:ascii="Times New Roman" w:eastAsia="標楷體" w:hAnsi="Times New Roman" w:cs="Arial" w:hint="eastAsia"/>
                <w:color w:val="000000"/>
                <w:kern w:val="0"/>
                <w:sz w:val="26"/>
                <w:szCs w:val="28"/>
              </w:rPr>
              <w:t>面臨著作權議題之產業因應實務研討會</w:t>
            </w:r>
            <w:r w:rsidRPr="00FF44CF">
              <w:rPr>
                <w:rFonts w:ascii="Times New Roman" w:eastAsia="標楷體" w:hAnsi="Times New Roman" w:cs="Arial" w:hint="eastAsia"/>
                <w:color w:val="000000"/>
                <w:kern w:val="0"/>
                <w:sz w:val="26"/>
                <w:szCs w:val="28"/>
              </w:rPr>
              <w:lastRenderedPageBreak/>
              <w:t>」，深入探討</w:t>
            </w:r>
            <w:r w:rsidRPr="00FF44CF">
              <w:rPr>
                <w:rFonts w:ascii="Times New Roman" w:eastAsia="標楷體" w:hAnsi="Times New Roman" w:cs="Arial" w:hint="eastAsia"/>
                <w:color w:val="000000"/>
                <w:kern w:val="0"/>
                <w:sz w:val="26"/>
                <w:szCs w:val="28"/>
              </w:rPr>
              <w:t xml:space="preserve"> AI </w:t>
            </w:r>
            <w:r w:rsidRPr="00FF44CF">
              <w:rPr>
                <w:rFonts w:ascii="Times New Roman" w:eastAsia="標楷體" w:hAnsi="Times New Roman" w:cs="Arial" w:hint="eastAsia"/>
                <w:color w:val="000000"/>
                <w:kern w:val="0"/>
                <w:sz w:val="26"/>
                <w:szCs w:val="28"/>
              </w:rPr>
              <w:t>模型訓練是否屬合理使用，產、官、學各界於會中各有主張，立場</w:t>
            </w:r>
            <w:proofErr w:type="gramStart"/>
            <w:r w:rsidRPr="00FF44CF">
              <w:rPr>
                <w:rFonts w:ascii="Times New Roman" w:eastAsia="標楷體" w:hAnsi="Times New Roman" w:cs="Arial" w:hint="eastAsia"/>
                <w:color w:val="000000"/>
                <w:kern w:val="0"/>
                <w:sz w:val="26"/>
                <w:szCs w:val="28"/>
              </w:rPr>
              <w:t>迥</w:t>
            </w:r>
            <w:proofErr w:type="gramEnd"/>
            <w:r w:rsidRPr="00FF44CF">
              <w:rPr>
                <w:rFonts w:ascii="Times New Roman" w:eastAsia="標楷體" w:hAnsi="Times New Roman" w:cs="Arial" w:hint="eastAsia"/>
                <w:color w:val="000000"/>
                <w:kern w:val="0"/>
                <w:sz w:val="26"/>
                <w:szCs w:val="28"/>
              </w:rPr>
              <w:t>異；行政院為此成立「數位政策法制協調專案會議」，期能聚焦</w:t>
            </w:r>
            <w:r w:rsidRPr="00FF44CF">
              <w:rPr>
                <w:rFonts w:ascii="Times New Roman" w:eastAsia="標楷體" w:hAnsi="Times New Roman" w:cs="Arial" w:hint="eastAsia"/>
                <w:color w:val="000000"/>
                <w:kern w:val="0"/>
                <w:sz w:val="26"/>
                <w:szCs w:val="28"/>
              </w:rPr>
              <w:t>AI</w:t>
            </w:r>
            <w:r w:rsidRPr="00FF44CF">
              <w:rPr>
                <w:rFonts w:ascii="Times New Roman" w:eastAsia="標楷體" w:hAnsi="Times New Roman" w:cs="Arial" w:hint="eastAsia"/>
                <w:color w:val="000000"/>
                <w:kern w:val="0"/>
                <w:sz w:val="26"/>
                <w:szCs w:val="28"/>
              </w:rPr>
              <w:t>及智慧財產權等議題，以因應產業</w:t>
            </w:r>
            <w:r w:rsidRPr="00FF44CF">
              <w:rPr>
                <w:rFonts w:ascii="Times New Roman" w:eastAsia="標楷體" w:hAnsi="Times New Roman" w:cs="Arial" w:hint="eastAsia"/>
                <w:color w:val="000000"/>
                <w:kern w:val="0"/>
                <w:sz w:val="26"/>
                <w:szCs w:val="28"/>
              </w:rPr>
              <w:t>AI</w:t>
            </w:r>
            <w:r w:rsidRPr="00FF44CF">
              <w:rPr>
                <w:rFonts w:ascii="Times New Roman" w:eastAsia="標楷體" w:hAnsi="Times New Roman" w:cs="Arial" w:hint="eastAsia"/>
                <w:color w:val="000000"/>
                <w:kern w:val="0"/>
                <w:sz w:val="26"/>
                <w:szCs w:val="28"/>
              </w:rPr>
              <w:t>迅速發展，本會深表贊同，</w:t>
            </w:r>
            <w:proofErr w:type="gramStart"/>
            <w:r w:rsidRPr="00FF44CF">
              <w:rPr>
                <w:rFonts w:ascii="Times New Roman" w:eastAsia="標楷體" w:hAnsi="Times New Roman" w:cs="Arial" w:hint="eastAsia"/>
                <w:color w:val="000000"/>
                <w:kern w:val="0"/>
                <w:sz w:val="26"/>
                <w:szCs w:val="28"/>
              </w:rPr>
              <w:t>鑑</w:t>
            </w:r>
            <w:proofErr w:type="gramEnd"/>
            <w:r w:rsidRPr="00FF44CF">
              <w:rPr>
                <w:rFonts w:ascii="Times New Roman" w:eastAsia="標楷體" w:hAnsi="Times New Roman" w:cs="Arial" w:hint="eastAsia"/>
                <w:color w:val="000000"/>
                <w:kern w:val="0"/>
                <w:sz w:val="26"/>
                <w:szCs w:val="28"/>
              </w:rPr>
              <w:t>於</w:t>
            </w:r>
            <w:r w:rsidRPr="00FF44CF">
              <w:rPr>
                <w:rFonts w:ascii="Times New Roman" w:eastAsia="標楷體" w:hAnsi="Times New Roman" w:cs="Arial" w:hint="eastAsia"/>
                <w:color w:val="000000"/>
                <w:kern w:val="0"/>
                <w:sz w:val="26"/>
                <w:szCs w:val="28"/>
              </w:rPr>
              <w:t>AI</w:t>
            </w:r>
            <w:r w:rsidRPr="00FF44CF">
              <w:rPr>
                <w:rFonts w:ascii="Times New Roman" w:eastAsia="標楷體" w:hAnsi="Times New Roman" w:cs="Arial" w:hint="eastAsia"/>
                <w:color w:val="000000"/>
                <w:kern w:val="0"/>
                <w:sz w:val="26"/>
                <w:szCs w:val="28"/>
              </w:rPr>
              <w:t>未來發展與智慧財產權影響甚</w:t>
            </w:r>
            <w:proofErr w:type="gramStart"/>
            <w:r w:rsidRPr="00FF44CF">
              <w:rPr>
                <w:rFonts w:ascii="Times New Roman" w:eastAsia="標楷體" w:hAnsi="Times New Roman" w:cs="Arial" w:hint="eastAsia"/>
                <w:color w:val="000000"/>
                <w:kern w:val="0"/>
                <w:sz w:val="26"/>
                <w:szCs w:val="28"/>
              </w:rPr>
              <w:t>鉅</w:t>
            </w:r>
            <w:proofErr w:type="gramEnd"/>
            <w:r w:rsidRPr="00FF44CF">
              <w:rPr>
                <w:rFonts w:ascii="Times New Roman" w:eastAsia="標楷體" w:hAnsi="Times New Roman" w:cs="Arial" w:hint="eastAsia"/>
                <w:color w:val="000000"/>
                <w:kern w:val="0"/>
                <w:sz w:val="26"/>
                <w:szCs w:val="28"/>
              </w:rPr>
              <w:t>，因此提出以下建議：</w:t>
            </w:r>
          </w:p>
          <w:p w14:paraId="5AC12A20" w14:textId="77777777" w:rsidR="00461FAB" w:rsidRPr="00FF44CF" w:rsidRDefault="00461FAB" w:rsidP="00997AF7">
            <w:pPr>
              <w:pStyle w:val="ab"/>
              <w:numPr>
                <w:ilvl w:val="0"/>
                <w:numId w:val="3"/>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應持續召開相關專案會議並擴大參與範疇，除經濟部智慧財產局及數位</w:t>
            </w:r>
            <w:proofErr w:type="gramStart"/>
            <w:r w:rsidRPr="00FF44CF">
              <w:rPr>
                <w:rFonts w:ascii="Times New Roman" w:eastAsia="標楷體" w:hAnsi="Times New Roman" w:cs="Arial" w:hint="eastAsia"/>
                <w:color w:val="000000"/>
                <w:kern w:val="0"/>
                <w:sz w:val="26"/>
                <w:szCs w:val="28"/>
              </w:rPr>
              <w:t>發展部外</w:t>
            </w:r>
            <w:proofErr w:type="gramEnd"/>
            <w:r w:rsidRPr="00FF44CF">
              <w:rPr>
                <w:rFonts w:ascii="Times New Roman" w:eastAsia="標楷體" w:hAnsi="Times New Roman" w:cs="Arial" w:hint="eastAsia"/>
                <w:color w:val="000000"/>
                <w:kern w:val="0"/>
                <w:sz w:val="26"/>
                <w:szCs w:val="28"/>
              </w:rPr>
              <w:t>，亦納入產業智權代表與公協會，以完整掌握實務需求；</w:t>
            </w:r>
          </w:p>
          <w:p w14:paraId="3F7A0669" w14:textId="77777777" w:rsidR="00461FAB" w:rsidRPr="00FF44CF" w:rsidRDefault="00461FAB" w:rsidP="00997AF7">
            <w:pPr>
              <w:pStyle w:val="ab"/>
              <w:numPr>
                <w:ilvl w:val="0"/>
                <w:numId w:val="3"/>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同時建立跨部會專案追蹤與季度回報機制，確保議題進度與執行成效；</w:t>
            </w:r>
          </w:p>
          <w:p w14:paraId="4754BC7E" w14:textId="77777777" w:rsidR="00461FAB" w:rsidRPr="00FF44CF" w:rsidRDefault="00461FAB" w:rsidP="00997AF7">
            <w:pPr>
              <w:pStyle w:val="ab"/>
              <w:numPr>
                <w:ilvl w:val="0"/>
                <w:numId w:val="3"/>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借鑒美國、歐盟、日本等國</w:t>
            </w:r>
            <w:r w:rsidRPr="00FF44CF">
              <w:rPr>
                <w:rFonts w:ascii="Times New Roman" w:eastAsia="標楷體" w:hAnsi="Times New Roman" w:cs="Arial" w:hint="eastAsia"/>
                <w:color w:val="000000"/>
                <w:kern w:val="0"/>
                <w:sz w:val="26"/>
                <w:szCs w:val="28"/>
              </w:rPr>
              <w:t>AI</w:t>
            </w:r>
            <w:r w:rsidRPr="00FF44CF">
              <w:rPr>
                <w:rFonts w:ascii="Times New Roman" w:eastAsia="標楷體" w:hAnsi="Times New Roman" w:cs="Arial" w:hint="eastAsia"/>
                <w:color w:val="000000"/>
                <w:kern w:val="0"/>
                <w:sz w:val="26"/>
                <w:szCs w:val="28"/>
              </w:rPr>
              <w:t>智財法規及指引，推動必要法制修訂與政策發布，以平衡權利人保護與產業創新；</w:t>
            </w:r>
          </w:p>
          <w:p w14:paraId="18CFF927" w14:textId="77777777" w:rsidR="00461FAB" w:rsidRPr="00FF44CF" w:rsidRDefault="00461FAB" w:rsidP="00997AF7">
            <w:pPr>
              <w:pStyle w:val="ab"/>
              <w:numPr>
                <w:ilvl w:val="0"/>
                <w:numId w:val="3"/>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定期檢視國際</w:t>
            </w:r>
            <w:r w:rsidRPr="00FF44CF">
              <w:rPr>
                <w:rFonts w:ascii="Times New Roman" w:eastAsia="標楷體" w:hAnsi="Times New Roman" w:cs="Arial" w:hint="eastAsia"/>
                <w:color w:val="000000"/>
                <w:kern w:val="0"/>
                <w:sz w:val="26"/>
                <w:szCs w:val="28"/>
              </w:rPr>
              <w:t>AI</w:t>
            </w:r>
            <w:r w:rsidRPr="00FF44CF">
              <w:rPr>
                <w:rFonts w:ascii="Times New Roman" w:eastAsia="標楷體" w:hAnsi="Times New Roman" w:cs="Arial" w:hint="eastAsia"/>
                <w:color w:val="000000"/>
                <w:kern w:val="0"/>
                <w:sz w:val="26"/>
                <w:szCs w:val="28"/>
              </w:rPr>
              <w:t>技術與法制新趨勢，建立</w:t>
            </w:r>
            <w:r w:rsidRPr="00FF44CF">
              <w:rPr>
                <w:rFonts w:ascii="Times New Roman" w:eastAsia="標楷體" w:hAnsi="Times New Roman" w:cs="Arial" w:hint="eastAsia"/>
                <w:color w:val="000000"/>
                <w:kern w:val="0"/>
                <w:sz w:val="26"/>
                <w:szCs w:val="28"/>
              </w:rPr>
              <w:t>AI</w:t>
            </w:r>
            <w:r w:rsidRPr="00FF44CF">
              <w:rPr>
                <w:rFonts w:ascii="Times New Roman" w:eastAsia="標楷體" w:hAnsi="Times New Roman" w:cs="Arial" w:hint="eastAsia"/>
                <w:color w:val="000000"/>
                <w:kern w:val="0"/>
                <w:sz w:val="26"/>
                <w:szCs w:val="28"/>
              </w:rPr>
              <w:t>智財風險防範操作指引與案例演練；</w:t>
            </w:r>
          </w:p>
          <w:p w14:paraId="7D961CAA" w14:textId="77777777" w:rsidR="00461FAB" w:rsidRPr="00FF44CF" w:rsidRDefault="00461FAB" w:rsidP="00997AF7">
            <w:pPr>
              <w:pStyle w:val="ab"/>
              <w:numPr>
                <w:ilvl w:val="0"/>
                <w:numId w:val="3"/>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持續深化智慧財產法制與生成式</w:t>
            </w:r>
            <w:r w:rsidRPr="00FF44CF">
              <w:rPr>
                <w:rFonts w:ascii="Times New Roman" w:eastAsia="標楷體" w:hAnsi="Times New Roman" w:cs="Arial" w:hint="eastAsia"/>
                <w:color w:val="000000"/>
                <w:kern w:val="0"/>
                <w:sz w:val="26"/>
                <w:szCs w:val="28"/>
              </w:rPr>
              <w:t>AI</w:t>
            </w:r>
            <w:r w:rsidRPr="00FF44CF">
              <w:rPr>
                <w:rFonts w:ascii="Times New Roman" w:eastAsia="標楷體" w:hAnsi="Times New Roman" w:cs="Arial" w:hint="eastAsia"/>
                <w:color w:val="000000"/>
                <w:kern w:val="0"/>
                <w:sz w:val="26"/>
                <w:szCs w:val="28"/>
              </w:rPr>
              <w:t>交互影響研究，作為後續政策依據；</w:t>
            </w:r>
          </w:p>
          <w:p w14:paraId="02D69B40" w14:textId="77777777" w:rsidR="00461FAB" w:rsidRPr="00FF44CF" w:rsidRDefault="00461FAB" w:rsidP="00997AF7">
            <w:pPr>
              <w:pStyle w:val="ab"/>
              <w:numPr>
                <w:ilvl w:val="0"/>
                <w:numId w:val="3"/>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蒐集歐美日等國外典型</w:t>
            </w:r>
            <w:r w:rsidRPr="00FF44CF">
              <w:rPr>
                <w:rFonts w:ascii="Times New Roman" w:eastAsia="標楷體" w:hAnsi="Times New Roman" w:cs="Arial" w:hint="eastAsia"/>
                <w:color w:val="000000"/>
                <w:kern w:val="0"/>
                <w:sz w:val="26"/>
                <w:szCs w:val="28"/>
              </w:rPr>
              <w:t>AI</w:t>
            </w:r>
            <w:r w:rsidRPr="00FF44CF">
              <w:rPr>
                <w:rFonts w:ascii="Times New Roman" w:eastAsia="標楷體" w:hAnsi="Times New Roman" w:cs="Arial" w:hint="eastAsia"/>
                <w:color w:val="000000"/>
                <w:kern w:val="0"/>
                <w:sz w:val="26"/>
                <w:szCs w:val="28"/>
              </w:rPr>
              <w:t>智財案例，編撰「因應</w:t>
            </w:r>
            <w:r w:rsidRPr="00FF44CF">
              <w:rPr>
                <w:rFonts w:ascii="Times New Roman" w:eastAsia="標楷體" w:hAnsi="Times New Roman" w:cs="Arial" w:hint="eastAsia"/>
                <w:color w:val="000000"/>
                <w:kern w:val="0"/>
                <w:sz w:val="26"/>
                <w:szCs w:val="28"/>
              </w:rPr>
              <w:t>AI</w:t>
            </w:r>
            <w:r w:rsidRPr="00FF44CF">
              <w:rPr>
                <w:rFonts w:ascii="Times New Roman" w:eastAsia="標楷體" w:hAnsi="Times New Roman" w:cs="Arial" w:hint="eastAsia"/>
                <w:color w:val="000000"/>
                <w:kern w:val="0"/>
                <w:sz w:val="26"/>
                <w:szCs w:val="28"/>
              </w:rPr>
              <w:t>衍生智財議題參考指引」；</w:t>
            </w:r>
          </w:p>
          <w:p w14:paraId="7E0E9287" w14:textId="77777777" w:rsidR="00461FAB" w:rsidRPr="00FF44CF" w:rsidRDefault="00461FAB" w:rsidP="00997AF7">
            <w:pPr>
              <w:pStyle w:val="ab"/>
              <w:numPr>
                <w:ilvl w:val="0"/>
                <w:numId w:val="3"/>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將「生成式</w:t>
            </w:r>
            <w:r w:rsidRPr="00FF44CF">
              <w:rPr>
                <w:rFonts w:ascii="Times New Roman" w:eastAsia="標楷體" w:hAnsi="Times New Roman" w:cs="Arial" w:hint="eastAsia"/>
                <w:color w:val="000000"/>
                <w:kern w:val="0"/>
                <w:sz w:val="26"/>
                <w:szCs w:val="28"/>
              </w:rPr>
              <w:t>AI</w:t>
            </w:r>
            <w:r w:rsidRPr="00FF44CF">
              <w:rPr>
                <w:rFonts w:ascii="Times New Roman" w:eastAsia="標楷體" w:hAnsi="Times New Roman" w:cs="Arial" w:hint="eastAsia"/>
                <w:color w:val="000000"/>
                <w:kern w:val="0"/>
                <w:sz w:val="26"/>
                <w:szCs w:val="28"/>
              </w:rPr>
              <w:t>面臨智財議題」專題研討會常態化（至少每年一次），並邀集國內外專家產業代表分享新觀點；</w:t>
            </w:r>
          </w:p>
          <w:p w14:paraId="101852AA" w14:textId="77777777" w:rsidR="00461FAB" w:rsidRPr="00FF44CF" w:rsidRDefault="00461FAB" w:rsidP="00997AF7">
            <w:pPr>
              <w:pStyle w:val="ab"/>
              <w:numPr>
                <w:ilvl w:val="0"/>
                <w:numId w:val="3"/>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持續將此議題納入「數位政策法制協調專案會議」常規議程，並定期向專案會議委員回報法制調整意向與最新進展，以維持議題追蹤與協調效能。</w:t>
            </w:r>
          </w:p>
        </w:tc>
        <w:tc>
          <w:tcPr>
            <w:tcW w:w="709" w:type="dxa"/>
            <w:hideMark/>
          </w:tcPr>
          <w:p w14:paraId="1027F37E" w14:textId="77777777" w:rsidR="00461FAB" w:rsidRPr="00FF44CF" w:rsidRDefault="00461FAB"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color w:val="000000"/>
                <w:kern w:val="0"/>
                <w:sz w:val="32"/>
                <w:szCs w:val="32"/>
              </w:rPr>
              <w:lastRenderedPageBreak/>
              <w:sym w:font="Wingdings 2" w:char="F052"/>
            </w:r>
          </w:p>
        </w:tc>
        <w:tc>
          <w:tcPr>
            <w:tcW w:w="6804" w:type="dxa"/>
            <w:noWrap/>
            <w:hideMark/>
          </w:tcPr>
          <w:p w14:paraId="67B4D0EF" w14:textId="77777777" w:rsidR="00461FAB" w:rsidRPr="00227706" w:rsidRDefault="00461FAB" w:rsidP="000F0277">
            <w:pPr>
              <w:kinsoku w:val="0"/>
              <w:overflowPunct w:val="0"/>
              <w:spacing w:line="340" w:lineRule="exact"/>
              <w:jc w:val="both"/>
              <w:rPr>
                <w:rFonts w:ascii="Times New Roman" w:eastAsia="標楷體" w:hAnsi="Times New Roman" w:cs="Arial"/>
                <w:b/>
                <w:bCs/>
                <w:color w:val="000000"/>
                <w:kern w:val="0"/>
                <w:sz w:val="26"/>
                <w:szCs w:val="28"/>
              </w:rPr>
            </w:pPr>
            <w:r w:rsidRPr="00227706">
              <w:rPr>
                <w:rFonts w:ascii="Times New Roman" w:eastAsia="標楷體" w:hAnsi="Times New Roman" w:cs="Arial" w:hint="eastAsia"/>
                <w:b/>
                <w:bCs/>
                <w:color w:val="000000"/>
                <w:kern w:val="0"/>
                <w:sz w:val="26"/>
                <w:szCs w:val="28"/>
              </w:rPr>
              <w:t>經濟部</w:t>
            </w:r>
          </w:p>
          <w:p w14:paraId="1EC04874" w14:textId="77777777" w:rsidR="00461FAB" w:rsidRDefault="00461FAB" w:rsidP="00997AF7">
            <w:pPr>
              <w:pStyle w:val="ab"/>
              <w:numPr>
                <w:ilvl w:val="0"/>
                <w:numId w:val="16"/>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51A845A2" w14:textId="77777777" w:rsidR="00461FAB" w:rsidRPr="000655FA" w:rsidRDefault="00461FAB" w:rsidP="00997AF7">
            <w:pPr>
              <w:pStyle w:val="ab"/>
              <w:numPr>
                <w:ilvl w:val="0"/>
                <w:numId w:val="4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0655FA">
              <w:rPr>
                <w:rFonts w:ascii="Times New Roman" w:eastAsia="標楷體" w:hAnsi="Times New Roman" w:cs="Arial" w:hint="eastAsia"/>
                <w:color w:val="000000"/>
                <w:kern w:val="0"/>
                <w:sz w:val="26"/>
                <w:szCs w:val="26"/>
              </w:rPr>
              <w:t>經濟部智慧局持續追蹤研究國際</w:t>
            </w:r>
            <w:r w:rsidRPr="000655FA">
              <w:rPr>
                <w:rFonts w:ascii="Times New Roman" w:eastAsia="標楷體" w:hAnsi="Times New Roman" w:cs="Arial" w:hint="eastAsia"/>
                <w:color w:val="000000"/>
                <w:kern w:val="0"/>
                <w:sz w:val="26"/>
                <w:szCs w:val="26"/>
              </w:rPr>
              <w:t>AI</w:t>
            </w:r>
            <w:r w:rsidRPr="000655FA">
              <w:rPr>
                <w:rFonts w:ascii="Times New Roman" w:eastAsia="標楷體" w:hAnsi="Times New Roman" w:cs="Arial" w:hint="eastAsia"/>
                <w:color w:val="000000"/>
                <w:kern w:val="0"/>
                <w:sz w:val="26"/>
                <w:szCs w:val="26"/>
              </w:rPr>
              <w:t>著作權議題發展動態，說明如下：</w:t>
            </w:r>
          </w:p>
          <w:p w14:paraId="3F843A3C" w14:textId="77777777" w:rsidR="00461FAB" w:rsidRPr="000655FA" w:rsidRDefault="00461FAB"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0655FA">
              <w:rPr>
                <w:rFonts w:ascii="Times New Roman" w:eastAsia="標楷體" w:hAnsi="Times New Roman" w:cs="Arial" w:hint="eastAsia"/>
                <w:color w:val="000000"/>
                <w:kern w:val="0"/>
                <w:sz w:val="26"/>
                <w:szCs w:val="26"/>
              </w:rPr>
              <w:lastRenderedPageBreak/>
              <w:t>A.2024</w:t>
            </w:r>
            <w:r w:rsidRPr="000655FA">
              <w:rPr>
                <w:rFonts w:ascii="Times New Roman" w:eastAsia="標楷體" w:hAnsi="Times New Roman" w:cs="Arial" w:hint="eastAsia"/>
                <w:color w:val="000000"/>
                <w:kern w:val="0"/>
                <w:sz w:val="26"/>
                <w:szCs w:val="26"/>
              </w:rPr>
              <w:t>年至</w:t>
            </w:r>
            <w:r w:rsidRPr="000655FA">
              <w:rPr>
                <w:rFonts w:ascii="Times New Roman" w:eastAsia="標楷體" w:hAnsi="Times New Roman" w:cs="Arial" w:hint="eastAsia"/>
                <w:color w:val="000000"/>
                <w:kern w:val="0"/>
                <w:sz w:val="26"/>
                <w:szCs w:val="26"/>
              </w:rPr>
              <w:t>2025</w:t>
            </w:r>
            <w:r w:rsidRPr="000655FA">
              <w:rPr>
                <w:rFonts w:ascii="Times New Roman" w:eastAsia="標楷體" w:hAnsi="Times New Roman" w:cs="Arial" w:hint="eastAsia"/>
                <w:color w:val="000000"/>
                <w:kern w:val="0"/>
                <w:sz w:val="26"/>
                <w:szCs w:val="26"/>
              </w:rPr>
              <w:t>年共</w:t>
            </w:r>
            <w:proofErr w:type="gramStart"/>
            <w:r w:rsidRPr="000655FA">
              <w:rPr>
                <w:rFonts w:ascii="Times New Roman" w:eastAsia="標楷體" w:hAnsi="Times New Roman" w:cs="Arial" w:hint="eastAsia"/>
                <w:color w:val="000000"/>
                <w:kern w:val="0"/>
                <w:sz w:val="26"/>
                <w:szCs w:val="26"/>
              </w:rPr>
              <w:t>研</w:t>
            </w:r>
            <w:proofErr w:type="gramEnd"/>
            <w:r w:rsidRPr="000655FA">
              <w:rPr>
                <w:rFonts w:ascii="Times New Roman" w:eastAsia="標楷體" w:hAnsi="Times New Roman" w:cs="Arial" w:hint="eastAsia"/>
                <w:color w:val="000000"/>
                <w:kern w:val="0"/>
                <w:sz w:val="26"/>
                <w:szCs w:val="26"/>
              </w:rPr>
              <w:t>析</w:t>
            </w:r>
            <w:r w:rsidRPr="000655FA">
              <w:rPr>
                <w:rFonts w:ascii="Times New Roman" w:eastAsia="標楷體" w:hAnsi="Times New Roman" w:cs="Arial" w:hint="eastAsia"/>
                <w:color w:val="000000"/>
                <w:kern w:val="0"/>
                <w:sz w:val="26"/>
                <w:szCs w:val="26"/>
              </w:rPr>
              <w:t>7</w:t>
            </w:r>
            <w:r w:rsidRPr="000655FA">
              <w:rPr>
                <w:rFonts w:ascii="Times New Roman" w:eastAsia="標楷體" w:hAnsi="Times New Roman" w:cs="Arial" w:hint="eastAsia"/>
                <w:color w:val="000000"/>
                <w:kern w:val="0"/>
                <w:sz w:val="26"/>
                <w:szCs w:val="26"/>
              </w:rPr>
              <w:t>份國際政策報告或論文，包括：斯德哥爾摩大學</w:t>
            </w:r>
            <w:r w:rsidRPr="000655FA">
              <w:rPr>
                <w:rFonts w:ascii="Times New Roman" w:eastAsia="標楷體" w:hAnsi="Times New Roman" w:cs="Arial" w:hint="eastAsia"/>
                <w:color w:val="000000"/>
                <w:kern w:val="0"/>
                <w:sz w:val="26"/>
                <w:szCs w:val="26"/>
              </w:rPr>
              <w:t>Eleonora Rosati</w:t>
            </w:r>
            <w:r w:rsidRPr="000655FA">
              <w:rPr>
                <w:rFonts w:ascii="Times New Roman" w:eastAsia="標楷體" w:hAnsi="Times New Roman" w:cs="Arial" w:hint="eastAsia"/>
                <w:color w:val="000000"/>
                <w:kern w:val="0"/>
                <w:sz w:val="26"/>
                <w:szCs w:val="26"/>
              </w:rPr>
              <w:t>教授所撰「三步測試原則在定義受保護內容的允許使用（包括用於</w:t>
            </w:r>
            <w:r w:rsidRPr="000655FA">
              <w:rPr>
                <w:rFonts w:ascii="Times New Roman" w:eastAsia="標楷體" w:hAnsi="Times New Roman" w:cs="Arial" w:hint="eastAsia"/>
                <w:color w:val="000000"/>
                <w:kern w:val="0"/>
                <w:sz w:val="26"/>
                <w:szCs w:val="26"/>
              </w:rPr>
              <w:t>AI</w:t>
            </w:r>
            <w:r w:rsidRPr="000655FA">
              <w:rPr>
                <w:rFonts w:ascii="Times New Roman" w:eastAsia="標楷體" w:hAnsi="Times New Roman" w:cs="Arial" w:hint="eastAsia"/>
                <w:color w:val="000000"/>
                <w:kern w:val="0"/>
                <w:sz w:val="26"/>
                <w:szCs w:val="26"/>
              </w:rPr>
              <w:t>訓練的資料探</w:t>
            </w:r>
            <w:proofErr w:type="gramStart"/>
            <w:r w:rsidRPr="000655FA">
              <w:rPr>
                <w:rFonts w:ascii="Times New Roman" w:eastAsia="標楷體" w:hAnsi="Times New Roman" w:cs="Arial" w:hint="eastAsia"/>
                <w:color w:val="000000"/>
                <w:kern w:val="0"/>
                <w:sz w:val="26"/>
                <w:szCs w:val="26"/>
              </w:rPr>
              <w:t>勘</w:t>
            </w:r>
            <w:proofErr w:type="gramEnd"/>
            <w:r w:rsidRPr="000655FA">
              <w:rPr>
                <w:rFonts w:ascii="Times New Roman" w:eastAsia="標楷體" w:hAnsi="Times New Roman" w:cs="Arial" w:hint="eastAsia"/>
                <w:color w:val="000000"/>
                <w:kern w:val="0"/>
                <w:sz w:val="26"/>
                <w:szCs w:val="26"/>
              </w:rPr>
              <w:t>）過程扮演的角色」論文；微軟「負責任</w:t>
            </w:r>
            <w:r w:rsidRPr="000655FA">
              <w:rPr>
                <w:rFonts w:ascii="Times New Roman" w:eastAsia="標楷體" w:hAnsi="Times New Roman" w:cs="Arial" w:hint="eastAsia"/>
                <w:color w:val="000000"/>
                <w:kern w:val="0"/>
                <w:sz w:val="26"/>
                <w:szCs w:val="26"/>
              </w:rPr>
              <w:t>AI</w:t>
            </w:r>
            <w:r w:rsidRPr="000655FA">
              <w:rPr>
                <w:rFonts w:ascii="Times New Roman" w:eastAsia="標楷體" w:hAnsi="Times New Roman" w:cs="Arial" w:hint="eastAsia"/>
                <w:color w:val="000000"/>
                <w:kern w:val="0"/>
                <w:sz w:val="26"/>
                <w:szCs w:val="26"/>
              </w:rPr>
              <w:t>透明度報告」；美國著作權局著作權與人工智慧報告</w:t>
            </w:r>
            <w:proofErr w:type="gramStart"/>
            <w:r w:rsidRPr="000655FA">
              <w:rPr>
                <w:rFonts w:ascii="Times New Roman" w:eastAsia="標楷體" w:hAnsi="Times New Roman" w:cs="Arial" w:hint="eastAsia"/>
                <w:color w:val="000000"/>
                <w:kern w:val="0"/>
                <w:sz w:val="26"/>
                <w:szCs w:val="26"/>
              </w:rPr>
              <w:t>—</w:t>
            </w:r>
            <w:proofErr w:type="gramEnd"/>
            <w:r w:rsidRPr="000655FA">
              <w:rPr>
                <w:rFonts w:ascii="Times New Roman" w:eastAsia="標楷體" w:hAnsi="Times New Roman" w:cs="Arial" w:hint="eastAsia"/>
                <w:color w:val="000000"/>
                <w:kern w:val="0"/>
                <w:sz w:val="26"/>
                <w:szCs w:val="26"/>
              </w:rPr>
              <w:t>「第一部分：數位重製物（深偽內容）」、「第二部分：可著作權性」及「第三部分：生成式</w:t>
            </w:r>
            <w:r w:rsidRPr="000655FA">
              <w:rPr>
                <w:rFonts w:ascii="Times New Roman" w:eastAsia="標楷體" w:hAnsi="Times New Roman" w:cs="Arial" w:hint="eastAsia"/>
                <w:color w:val="000000"/>
                <w:kern w:val="0"/>
                <w:sz w:val="26"/>
                <w:szCs w:val="26"/>
              </w:rPr>
              <w:t>AI</w:t>
            </w:r>
            <w:r w:rsidRPr="000655FA">
              <w:rPr>
                <w:rFonts w:ascii="Times New Roman" w:eastAsia="標楷體" w:hAnsi="Times New Roman" w:cs="Arial" w:hint="eastAsia"/>
                <w:color w:val="000000"/>
                <w:kern w:val="0"/>
                <w:sz w:val="26"/>
                <w:szCs w:val="26"/>
              </w:rPr>
              <w:t>訓練」；日本內閣府「</w:t>
            </w:r>
            <w:r w:rsidRPr="000655FA">
              <w:rPr>
                <w:rFonts w:ascii="Times New Roman" w:eastAsia="標楷體" w:hAnsi="Times New Roman" w:cs="Arial" w:hint="eastAsia"/>
                <w:color w:val="000000"/>
                <w:kern w:val="0"/>
                <w:sz w:val="26"/>
                <w:szCs w:val="26"/>
              </w:rPr>
              <w:t>AI</w:t>
            </w:r>
            <w:r w:rsidRPr="000655FA">
              <w:rPr>
                <w:rFonts w:ascii="Times New Roman" w:eastAsia="標楷體" w:hAnsi="Times New Roman" w:cs="Arial" w:hint="eastAsia"/>
                <w:color w:val="000000"/>
                <w:kern w:val="0"/>
                <w:sz w:val="26"/>
                <w:szCs w:val="26"/>
              </w:rPr>
              <w:t>時代智慧財產權保護研究小組之中間結論報告」；及歐洲議會「生成式</w:t>
            </w:r>
            <w:r w:rsidRPr="000655FA">
              <w:rPr>
                <w:rFonts w:ascii="Times New Roman" w:eastAsia="標楷體" w:hAnsi="Times New Roman" w:cs="Arial" w:hint="eastAsia"/>
                <w:color w:val="000000"/>
                <w:kern w:val="0"/>
                <w:sz w:val="26"/>
                <w:szCs w:val="26"/>
              </w:rPr>
              <w:t>AI</w:t>
            </w:r>
            <w:r w:rsidRPr="000655FA">
              <w:rPr>
                <w:rFonts w:ascii="Times New Roman" w:eastAsia="標楷體" w:hAnsi="Times New Roman" w:cs="Arial" w:hint="eastAsia"/>
                <w:color w:val="000000"/>
                <w:kern w:val="0"/>
                <w:sz w:val="26"/>
                <w:szCs w:val="26"/>
              </w:rPr>
              <w:t>與著作權</w:t>
            </w:r>
            <w:proofErr w:type="gramStart"/>
            <w:r w:rsidRPr="000655FA">
              <w:rPr>
                <w:rFonts w:ascii="Times New Roman" w:eastAsia="標楷體" w:hAnsi="Times New Roman" w:cs="Arial" w:hint="eastAsia"/>
                <w:color w:val="000000"/>
                <w:kern w:val="0"/>
                <w:sz w:val="26"/>
                <w:szCs w:val="26"/>
              </w:rPr>
              <w:t>—</w:t>
            </w:r>
            <w:proofErr w:type="gramEnd"/>
            <w:r w:rsidRPr="000655FA">
              <w:rPr>
                <w:rFonts w:ascii="Times New Roman" w:eastAsia="標楷體" w:hAnsi="Times New Roman" w:cs="Arial" w:hint="eastAsia"/>
                <w:color w:val="000000"/>
                <w:kern w:val="0"/>
                <w:sz w:val="26"/>
                <w:szCs w:val="26"/>
              </w:rPr>
              <w:t>訓練、創作、監管」報告。</w:t>
            </w:r>
          </w:p>
          <w:p w14:paraId="4EBAD63B" w14:textId="77777777" w:rsidR="00461FAB" w:rsidRPr="000655FA" w:rsidRDefault="00461FAB"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0655FA">
              <w:rPr>
                <w:rFonts w:ascii="Times New Roman" w:eastAsia="標楷體" w:hAnsi="Times New Roman" w:cs="Arial" w:hint="eastAsia"/>
                <w:color w:val="000000"/>
                <w:kern w:val="0"/>
                <w:sz w:val="26"/>
                <w:szCs w:val="26"/>
              </w:rPr>
              <w:t>B.2024</w:t>
            </w:r>
            <w:r w:rsidRPr="000655FA">
              <w:rPr>
                <w:rFonts w:ascii="Times New Roman" w:eastAsia="標楷體" w:hAnsi="Times New Roman" w:cs="Arial" w:hint="eastAsia"/>
                <w:color w:val="000000"/>
                <w:kern w:val="0"/>
                <w:sz w:val="26"/>
                <w:szCs w:val="26"/>
              </w:rPr>
              <w:t>年至</w:t>
            </w:r>
            <w:r w:rsidRPr="000655FA">
              <w:rPr>
                <w:rFonts w:ascii="Times New Roman" w:eastAsia="標楷體" w:hAnsi="Times New Roman" w:cs="Arial" w:hint="eastAsia"/>
                <w:color w:val="000000"/>
                <w:kern w:val="0"/>
                <w:sz w:val="26"/>
                <w:szCs w:val="26"/>
              </w:rPr>
              <w:t>2025</w:t>
            </w:r>
            <w:r w:rsidRPr="000655FA">
              <w:rPr>
                <w:rFonts w:ascii="Times New Roman" w:eastAsia="標楷體" w:hAnsi="Times New Roman" w:cs="Arial" w:hint="eastAsia"/>
                <w:color w:val="000000"/>
                <w:kern w:val="0"/>
                <w:sz w:val="26"/>
                <w:szCs w:val="26"/>
              </w:rPr>
              <w:t>年共</w:t>
            </w:r>
            <w:proofErr w:type="gramStart"/>
            <w:r w:rsidRPr="000655FA">
              <w:rPr>
                <w:rFonts w:ascii="Times New Roman" w:eastAsia="標楷體" w:hAnsi="Times New Roman" w:cs="Arial" w:hint="eastAsia"/>
                <w:color w:val="000000"/>
                <w:kern w:val="0"/>
                <w:sz w:val="26"/>
                <w:szCs w:val="26"/>
              </w:rPr>
              <w:t>研</w:t>
            </w:r>
            <w:proofErr w:type="gramEnd"/>
            <w:r w:rsidRPr="000655FA">
              <w:rPr>
                <w:rFonts w:ascii="Times New Roman" w:eastAsia="標楷體" w:hAnsi="Times New Roman" w:cs="Arial" w:hint="eastAsia"/>
                <w:color w:val="000000"/>
                <w:kern w:val="0"/>
                <w:sz w:val="26"/>
                <w:szCs w:val="26"/>
              </w:rPr>
              <w:t>析</w:t>
            </w:r>
            <w:r w:rsidRPr="000655FA">
              <w:rPr>
                <w:rFonts w:ascii="Times New Roman" w:eastAsia="標楷體" w:hAnsi="Times New Roman" w:cs="Arial" w:hint="eastAsia"/>
                <w:color w:val="000000"/>
                <w:kern w:val="0"/>
                <w:sz w:val="26"/>
                <w:szCs w:val="26"/>
              </w:rPr>
              <w:t>3</w:t>
            </w:r>
            <w:r w:rsidRPr="000655FA">
              <w:rPr>
                <w:rFonts w:ascii="Times New Roman" w:eastAsia="標楷體" w:hAnsi="Times New Roman" w:cs="Arial" w:hint="eastAsia"/>
                <w:color w:val="000000"/>
                <w:kern w:val="0"/>
                <w:sz w:val="26"/>
                <w:szCs w:val="26"/>
              </w:rPr>
              <w:t>份國際司法判決與裁定，包括：德國漢堡地方法院</w:t>
            </w:r>
            <w:proofErr w:type="spellStart"/>
            <w:r w:rsidRPr="000655FA">
              <w:rPr>
                <w:rFonts w:ascii="Times New Roman" w:eastAsia="標楷體" w:hAnsi="Times New Roman" w:cs="Arial" w:hint="eastAsia"/>
                <w:color w:val="000000"/>
                <w:kern w:val="0"/>
                <w:sz w:val="26"/>
                <w:szCs w:val="26"/>
              </w:rPr>
              <w:t>Kneschke</w:t>
            </w:r>
            <w:proofErr w:type="spellEnd"/>
            <w:r w:rsidRPr="000655FA">
              <w:rPr>
                <w:rFonts w:ascii="Times New Roman" w:eastAsia="標楷體" w:hAnsi="Times New Roman" w:cs="Arial" w:hint="eastAsia"/>
                <w:color w:val="000000"/>
                <w:kern w:val="0"/>
                <w:sz w:val="26"/>
                <w:szCs w:val="26"/>
              </w:rPr>
              <w:t xml:space="preserve"> v. LAION</w:t>
            </w:r>
            <w:r w:rsidRPr="000655FA">
              <w:rPr>
                <w:rFonts w:ascii="Times New Roman" w:eastAsia="標楷體" w:hAnsi="Times New Roman" w:cs="Arial" w:hint="eastAsia"/>
                <w:color w:val="000000"/>
                <w:kern w:val="0"/>
                <w:sz w:val="26"/>
                <w:szCs w:val="26"/>
              </w:rPr>
              <w:t>案判決、美國加州北區聯邦地方法院</w:t>
            </w:r>
            <w:r w:rsidRPr="000655FA">
              <w:rPr>
                <w:rFonts w:ascii="Times New Roman" w:eastAsia="標楷體" w:hAnsi="Times New Roman" w:cs="Arial" w:hint="eastAsia"/>
                <w:color w:val="000000"/>
                <w:kern w:val="0"/>
                <w:sz w:val="26"/>
                <w:szCs w:val="26"/>
              </w:rPr>
              <w:t>Bartz v. Anthropic PBC</w:t>
            </w:r>
            <w:r w:rsidRPr="000655FA">
              <w:rPr>
                <w:rFonts w:ascii="Times New Roman" w:eastAsia="標楷體" w:hAnsi="Times New Roman" w:cs="Arial" w:hint="eastAsia"/>
                <w:color w:val="000000"/>
                <w:kern w:val="0"/>
                <w:sz w:val="26"/>
                <w:szCs w:val="26"/>
              </w:rPr>
              <w:t>案裁定及美國加州北區聯邦地方法院</w:t>
            </w:r>
            <w:r w:rsidRPr="000655FA">
              <w:rPr>
                <w:rFonts w:ascii="Times New Roman" w:eastAsia="標楷體" w:hAnsi="Times New Roman" w:cs="Arial" w:hint="eastAsia"/>
                <w:color w:val="000000"/>
                <w:kern w:val="0"/>
                <w:sz w:val="26"/>
                <w:szCs w:val="26"/>
              </w:rPr>
              <w:t>Richard Kadrey</w:t>
            </w:r>
            <w:r w:rsidRPr="000655FA">
              <w:rPr>
                <w:rFonts w:ascii="Times New Roman" w:eastAsia="標楷體" w:hAnsi="Times New Roman" w:cs="Arial" w:hint="eastAsia"/>
                <w:color w:val="000000"/>
                <w:kern w:val="0"/>
                <w:sz w:val="26"/>
                <w:szCs w:val="26"/>
              </w:rPr>
              <w:t>等</w:t>
            </w:r>
            <w:r w:rsidRPr="000655FA">
              <w:rPr>
                <w:rFonts w:ascii="Times New Roman" w:eastAsia="標楷體" w:hAnsi="Times New Roman" w:cs="Arial" w:hint="eastAsia"/>
                <w:color w:val="000000"/>
                <w:kern w:val="0"/>
                <w:sz w:val="26"/>
                <w:szCs w:val="26"/>
              </w:rPr>
              <w:t>13</w:t>
            </w:r>
            <w:r w:rsidRPr="000655FA">
              <w:rPr>
                <w:rFonts w:ascii="Times New Roman" w:eastAsia="標楷體" w:hAnsi="Times New Roman" w:cs="Arial" w:hint="eastAsia"/>
                <w:color w:val="000000"/>
                <w:kern w:val="0"/>
                <w:sz w:val="26"/>
                <w:szCs w:val="26"/>
              </w:rPr>
              <w:t>人</w:t>
            </w:r>
            <w:r w:rsidRPr="000655FA">
              <w:rPr>
                <w:rFonts w:ascii="Times New Roman" w:eastAsia="標楷體" w:hAnsi="Times New Roman" w:cs="Arial" w:hint="eastAsia"/>
                <w:color w:val="000000"/>
                <w:kern w:val="0"/>
                <w:sz w:val="26"/>
                <w:szCs w:val="26"/>
              </w:rPr>
              <w:t xml:space="preserve"> </w:t>
            </w:r>
            <w:proofErr w:type="spellStart"/>
            <w:r w:rsidRPr="000655FA">
              <w:rPr>
                <w:rFonts w:ascii="Times New Roman" w:eastAsia="標楷體" w:hAnsi="Times New Roman" w:cs="Arial" w:hint="eastAsia"/>
                <w:color w:val="000000"/>
                <w:kern w:val="0"/>
                <w:sz w:val="26"/>
                <w:szCs w:val="26"/>
              </w:rPr>
              <w:t>v.Meta</w:t>
            </w:r>
            <w:proofErr w:type="spellEnd"/>
            <w:r w:rsidRPr="000655FA">
              <w:rPr>
                <w:rFonts w:ascii="Times New Roman" w:eastAsia="標楷體" w:hAnsi="Times New Roman" w:cs="Arial" w:hint="eastAsia"/>
                <w:color w:val="000000"/>
                <w:kern w:val="0"/>
                <w:sz w:val="26"/>
                <w:szCs w:val="26"/>
              </w:rPr>
              <w:t>案裁定。</w:t>
            </w:r>
          </w:p>
          <w:p w14:paraId="70B96561" w14:textId="77777777" w:rsidR="00461FAB" w:rsidRPr="000655FA" w:rsidRDefault="00461FAB"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0655FA">
              <w:rPr>
                <w:rFonts w:ascii="Times New Roman" w:eastAsia="標楷體" w:hAnsi="Times New Roman" w:cs="Arial" w:hint="eastAsia"/>
                <w:color w:val="000000"/>
                <w:kern w:val="0"/>
                <w:sz w:val="26"/>
                <w:szCs w:val="26"/>
              </w:rPr>
              <w:t>C.2024</w:t>
            </w:r>
            <w:r w:rsidRPr="000655FA">
              <w:rPr>
                <w:rFonts w:ascii="Times New Roman" w:eastAsia="標楷體" w:hAnsi="Times New Roman" w:cs="Arial" w:hint="eastAsia"/>
                <w:color w:val="000000"/>
                <w:kern w:val="0"/>
                <w:sz w:val="26"/>
                <w:szCs w:val="26"/>
              </w:rPr>
              <w:t>年至</w:t>
            </w:r>
            <w:r w:rsidRPr="000655FA">
              <w:rPr>
                <w:rFonts w:ascii="Times New Roman" w:eastAsia="標楷體" w:hAnsi="Times New Roman" w:cs="Arial" w:hint="eastAsia"/>
                <w:color w:val="000000"/>
                <w:kern w:val="0"/>
                <w:sz w:val="26"/>
                <w:szCs w:val="26"/>
              </w:rPr>
              <w:t>2025</w:t>
            </w:r>
            <w:r w:rsidRPr="000655FA">
              <w:rPr>
                <w:rFonts w:ascii="Times New Roman" w:eastAsia="標楷體" w:hAnsi="Times New Roman" w:cs="Arial" w:hint="eastAsia"/>
                <w:color w:val="000000"/>
                <w:kern w:val="0"/>
                <w:sz w:val="26"/>
                <w:szCs w:val="26"/>
              </w:rPr>
              <w:t>年共</w:t>
            </w:r>
            <w:proofErr w:type="gramStart"/>
            <w:r w:rsidRPr="000655FA">
              <w:rPr>
                <w:rFonts w:ascii="Times New Roman" w:eastAsia="標楷體" w:hAnsi="Times New Roman" w:cs="Arial" w:hint="eastAsia"/>
                <w:color w:val="000000"/>
                <w:kern w:val="0"/>
                <w:sz w:val="26"/>
                <w:szCs w:val="26"/>
              </w:rPr>
              <w:t>研</w:t>
            </w:r>
            <w:proofErr w:type="gramEnd"/>
            <w:r w:rsidRPr="000655FA">
              <w:rPr>
                <w:rFonts w:ascii="Times New Roman" w:eastAsia="標楷體" w:hAnsi="Times New Roman" w:cs="Arial" w:hint="eastAsia"/>
                <w:color w:val="000000"/>
                <w:kern w:val="0"/>
                <w:sz w:val="26"/>
                <w:szCs w:val="26"/>
              </w:rPr>
              <w:t>析</w:t>
            </w:r>
            <w:r w:rsidRPr="000655FA">
              <w:rPr>
                <w:rFonts w:ascii="Times New Roman" w:eastAsia="標楷體" w:hAnsi="Times New Roman" w:cs="Arial" w:hint="eastAsia"/>
                <w:color w:val="000000"/>
                <w:kern w:val="0"/>
                <w:sz w:val="26"/>
                <w:szCs w:val="26"/>
              </w:rPr>
              <w:t>3</w:t>
            </w:r>
            <w:r w:rsidRPr="000655FA">
              <w:rPr>
                <w:rFonts w:ascii="Times New Roman" w:eastAsia="標楷體" w:hAnsi="Times New Roman" w:cs="Arial" w:hint="eastAsia"/>
                <w:color w:val="000000"/>
                <w:kern w:val="0"/>
                <w:sz w:val="26"/>
                <w:szCs w:val="26"/>
              </w:rPr>
              <w:t>份國際</w:t>
            </w:r>
            <w:r w:rsidRPr="000655FA">
              <w:rPr>
                <w:rFonts w:ascii="Times New Roman" w:eastAsia="標楷體" w:hAnsi="Times New Roman" w:cs="Arial" w:hint="eastAsia"/>
                <w:color w:val="000000"/>
                <w:kern w:val="0"/>
                <w:sz w:val="26"/>
                <w:szCs w:val="26"/>
              </w:rPr>
              <w:t>AI</w:t>
            </w:r>
            <w:r w:rsidRPr="000655FA">
              <w:rPr>
                <w:rFonts w:ascii="Times New Roman" w:eastAsia="標楷體" w:hAnsi="Times New Roman" w:cs="Arial" w:hint="eastAsia"/>
                <w:color w:val="000000"/>
                <w:kern w:val="0"/>
                <w:sz w:val="26"/>
                <w:szCs w:val="26"/>
              </w:rPr>
              <w:t>與著作權相關指引與準則，包括：日本文化廳「</w:t>
            </w:r>
            <w:r w:rsidRPr="000655FA">
              <w:rPr>
                <w:rFonts w:ascii="Times New Roman" w:eastAsia="標楷體" w:hAnsi="Times New Roman" w:cs="Arial" w:hint="eastAsia"/>
                <w:color w:val="000000"/>
                <w:kern w:val="0"/>
                <w:sz w:val="26"/>
                <w:szCs w:val="26"/>
              </w:rPr>
              <w:t>AI</w:t>
            </w:r>
            <w:r w:rsidRPr="000655FA">
              <w:rPr>
                <w:rFonts w:ascii="Times New Roman" w:eastAsia="標楷體" w:hAnsi="Times New Roman" w:cs="Arial" w:hint="eastAsia"/>
                <w:color w:val="000000"/>
                <w:kern w:val="0"/>
                <w:sz w:val="26"/>
                <w:szCs w:val="26"/>
              </w:rPr>
              <w:t>與著作權相關的檢查清單與指引」、韓國著作權委員會「生成式</w:t>
            </w:r>
            <w:r w:rsidRPr="000655FA">
              <w:rPr>
                <w:rFonts w:ascii="Times New Roman" w:eastAsia="標楷體" w:hAnsi="Times New Roman" w:cs="Arial" w:hint="eastAsia"/>
                <w:color w:val="000000"/>
                <w:kern w:val="0"/>
                <w:sz w:val="26"/>
                <w:szCs w:val="26"/>
              </w:rPr>
              <w:t>AI</w:t>
            </w:r>
            <w:r w:rsidRPr="000655FA">
              <w:rPr>
                <w:rFonts w:ascii="Times New Roman" w:eastAsia="標楷體" w:hAnsi="Times New Roman" w:cs="Arial" w:hint="eastAsia"/>
                <w:color w:val="000000"/>
                <w:kern w:val="0"/>
                <w:sz w:val="26"/>
                <w:szCs w:val="26"/>
              </w:rPr>
              <w:t>著作權指南」及歐盟「通用型人工智慧實務準則」。</w:t>
            </w:r>
          </w:p>
          <w:p w14:paraId="1373332D" w14:textId="77777777" w:rsidR="00461FAB" w:rsidRPr="000655FA" w:rsidRDefault="00461FAB" w:rsidP="00997AF7">
            <w:pPr>
              <w:pStyle w:val="ab"/>
              <w:numPr>
                <w:ilvl w:val="0"/>
                <w:numId w:val="4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0655FA">
              <w:rPr>
                <w:rFonts w:ascii="Times New Roman" w:eastAsia="標楷體" w:hAnsi="Times New Roman" w:cs="Arial" w:hint="eastAsia"/>
                <w:color w:val="000000"/>
                <w:kern w:val="0"/>
                <w:sz w:val="26"/>
                <w:szCs w:val="26"/>
              </w:rPr>
              <w:t>依上述追蹤研究情形，目前國際上仍未有明確共識形成，亦未有針對生成式</w:t>
            </w:r>
            <w:r w:rsidRPr="000655FA">
              <w:rPr>
                <w:rFonts w:ascii="Times New Roman" w:eastAsia="標楷體" w:hAnsi="Times New Roman" w:cs="Arial" w:hint="eastAsia"/>
                <w:color w:val="000000"/>
                <w:kern w:val="0"/>
                <w:sz w:val="26"/>
                <w:szCs w:val="26"/>
              </w:rPr>
              <w:t>AI</w:t>
            </w:r>
            <w:r w:rsidRPr="000655FA">
              <w:rPr>
                <w:rFonts w:ascii="Times New Roman" w:eastAsia="標楷體" w:hAnsi="Times New Roman" w:cs="Arial" w:hint="eastAsia"/>
                <w:color w:val="000000"/>
                <w:kern w:val="0"/>
                <w:sz w:val="26"/>
                <w:szCs w:val="26"/>
              </w:rPr>
              <w:t>修正著作權法制之立法例。考量智慧財產為高度國際調和事項，又智慧財產法制涉及層面廣泛，如何在保護權利人之利益與</w:t>
            </w:r>
            <w:r w:rsidRPr="000655FA">
              <w:rPr>
                <w:rFonts w:ascii="Times New Roman" w:eastAsia="標楷體" w:hAnsi="Times New Roman" w:cs="Arial" w:hint="eastAsia"/>
                <w:color w:val="000000"/>
                <w:kern w:val="0"/>
                <w:sz w:val="26"/>
                <w:szCs w:val="26"/>
              </w:rPr>
              <w:t>AI</w:t>
            </w:r>
            <w:r w:rsidRPr="000655FA">
              <w:rPr>
                <w:rFonts w:ascii="Times New Roman" w:eastAsia="標楷體" w:hAnsi="Times New Roman" w:cs="Arial" w:hint="eastAsia"/>
                <w:color w:val="000000"/>
                <w:kern w:val="0"/>
                <w:sz w:val="26"/>
                <w:szCs w:val="26"/>
              </w:rPr>
              <w:t>產業發展間取得平衡，須審慎因應，經濟部智慧局迄今已召開</w:t>
            </w:r>
            <w:r w:rsidRPr="000655FA">
              <w:rPr>
                <w:rFonts w:ascii="Times New Roman" w:eastAsia="標楷體" w:hAnsi="Times New Roman" w:cs="Arial" w:hint="eastAsia"/>
                <w:color w:val="000000"/>
                <w:kern w:val="0"/>
                <w:sz w:val="26"/>
                <w:szCs w:val="26"/>
              </w:rPr>
              <w:t>2</w:t>
            </w:r>
            <w:r w:rsidRPr="000655FA">
              <w:rPr>
                <w:rFonts w:ascii="Times New Roman" w:eastAsia="標楷體" w:hAnsi="Times New Roman" w:cs="Arial" w:hint="eastAsia"/>
                <w:color w:val="000000"/>
                <w:kern w:val="0"/>
                <w:sz w:val="26"/>
                <w:szCs w:val="26"/>
              </w:rPr>
              <w:t>場研討會、</w:t>
            </w:r>
            <w:r w:rsidRPr="000655FA">
              <w:rPr>
                <w:rFonts w:ascii="Times New Roman" w:eastAsia="標楷體" w:hAnsi="Times New Roman" w:cs="Arial" w:hint="eastAsia"/>
                <w:color w:val="000000"/>
                <w:kern w:val="0"/>
                <w:sz w:val="26"/>
                <w:szCs w:val="26"/>
              </w:rPr>
              <w:t>2</w:t>
            </w:r>
            <w:r w:rsidRPr="000655FA">
              <w:rPr>
                <w:rFonts w:ascii="Times New Roman" w:eastAsia="標楷體" w:hAnsi="Times New Roman" w:cs="Arial" w:hint="eastAsia"/>
                <w:color w:val="000000"/>
                <w:kern w:val="0"/>
                <w:sz w:val="26"/>
                <w:szCs w:val="26"/>
              </w:rPr>
              <w:t>場專家學者諮詢會議及</w:t>
            </w:r>
            <w:r w:rsidRPr="000655FA">
              <w:rPr>
                <w:rFonts w:ascii="Times New Roman" w:eastAsia="標楷體" w:hAnsi="Times New Roman" w:cs="Arial" w:hint="eastAsia"/>
                <w:color w:val="000000"/>
                <w:kern w:val="0"/>
                <w:sz w:val="26"/>
                <w:szCs w:val="26"/>
              </w:rPr>
              <w:t>1</w:t>
            </w:r>
            <w:r w:rsidRPr="000655FA">
              <w:rPr>
                <w:rFonts w:ascii="Times New Roman" w:eastAsia="標楷體" w:hAnsi="Times New Roman" w:cs="Arial" w:hint="eastAsia"/>
                <w:color w:val="000000"/>
                <w:kern w:val="0"/>
                <w:sz w:val="26"/>
                <w:szCs w:val="26"/>
              </w:rPr>
              <w:t>場權利人意見交流會，將適時再召開會議討論，並持續觀察國際相關訴訟及立法趨勢。</w:t>
            </w:r>
          </w:p>
          <w:p w14:paraId="457EFF6B" w14:textId="77777777" w:rsidR="00461FAB" w:rsidRPr="00FF44CF" w:rsidRDefault="00461FAB" w:rsidP="00997AF7">
            <w:pPr>
              <w:pStyle w:val="ab"/>
              <w:numPr>
                <w:ilvl w:val="0"/>
                <w:numId w:val="16"/>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：著作權法</w:t>
            </w:r>
          </w:p>
        </w:tc>
        <w:tc>
          <w:tcPr>
            <w:tcW w:w="1560" w:type="dxa"/>
            <w:noWrap/>
          </w:tcPr>
          <w:p w14:paraId="34197CF2"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03714777"/>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已參</w:t>
            </w:r>
            <w:proofErr w:type="gramStart"/>
            <w:r w:rsidR="00461FAB" w:rsidRPr="00FF44CF">
              <w:rPr>
                <w:rFonts w:ascii="Times New Roman" w:hAnsi="Times New Roman" w:hint="eastAsia"/>
                <w:color w:val="000000" w:themeColor="text1"/>
                <w:lang w:eastAsia="zh-TW"/>
              </w:rPr>
              <w:t>採</w:t>
            </w:r>
            <w:proofErr w:type="gramEnd"/>
          </w:p>
          <w:p w14:paraId="50DB17EB"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08604068"/>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部分參</w:t>
            </w:r>
            <w:proofErr w:type="gramStart"/>
            <w:r w:rsidR="00461FAB" w:rsidRPr="00FF44CF">
              <w:rPr>
                <w:rFonts w:ascii="Times New Roman" w:hAnsi="Times New Roman" w:hint="eastAsia"/>
                <w:color w:val="000000" w:themeColor="text1"/>
                <w:lang w:eastAsia="zh-TW"/>
              </w:rPr>
              <w:t>採</w:t>
            </w:r>
            <w:proofErr w:type="gramEnd"/>
          </w:p>
          <w:p w14:paraId="00318192"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33856412"/>
                <w14:checkbox>
                  <w14:checked w14:val="1"/>
                  <w14:checkedState w14:val="0052" w14:font="Wingdings 2"/>
                  <w14:uncheckedState w14:val="2610" w14:font="MS Gothic"/>
                </w14:checkbox>
              </w:sdtPr>
              <w:sdtEndPr/>
              <w:sdtContent>
                <w:r w:rsidR="00461FAB">
                  <w:rPr>
                    <w:rFonts w:ascii="Times New Roman" w:hAnsi="Times New Roman" w:hint="eastAsia"/>
                    <w:color w:val="000000" w:themeColor="text1"/>
                    <w:lang w:eastAsia="zh-TW"/>
                  </w:rPr>
                  <w:sym w:font="Wingdings 2" w:char="F052"/>
                </w:r>
              </w:sdtContent>
            </w:sdt>
            <w:proofErr w:type="gramStart"/>
            <w:r w:rsidR="00461FAB" w:rsidRPr="00FF44CF">
              <w:rPr>
                <w:rFonts w:ascii="Times New Roman" w:hAnsi="Times New Roman" w:hint="eastAsia"/>
                <w:color w:val="000000" w:themeColor="text1"/>
                <w:lang w:eastAsia="zh-TW"/>
              </w:rPr>
              <w:t>研</w:t>
            </w:r>
            <w:proofErr w:type="gramEnd"/>
            <w:r w:rsidR="00461FAB" w:rsidRPr="00FF44CF">
              <w:rPr>
                <w:rFonts w:ascii="Times New Roman" w:hAnsi="Times New Roman" w:hint="eastAsia"/>
                <w:color w:val="000000" w:themeColor="text1"/>
                <w:lang w:eastAsia="zh-TW"/>
              </w:rPr>
              <w:t>議中</w:t>
            </w:r>
          </w:p>
          <w:p w14:paraId="0644606F" w14:textId="77777777" w:rsidR="00461FAB" w:rsidRPr="00FF44CF" w:rsidRDefault="00331247"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826005512"/>
                <w14:checkbox>
                  <w14:checked w14:val="0"/>
                  <w14:checkedState w14:val="0052" w14:font="Wingdings 2"/>
                  <w14:uncheckedState w14:val="2610" w14:font="MS Gothic"/>
                </w14:checkbox>
              </w:sdtPr>
              <w:sdtEndPr/>
              <w:sdtContent>
                <w:r w:rsidR="00461FAB" w:rsidRPr="00FF44CF">
                  <w:rPr>
                    <w:rFonts w:ascii="Segoe UI Symbol" w:eastAsia="標楷體" w:hAnsi="Segoe UI Symbol" w:cs="Segoe UI Symbol"/>
                    <w:color w:val="000000" w:themeColor="text1"/>
                    <w:sz w:val="26"/>
                    <w:szCs w:val="26"/>
                  </w:rPr>
                  <w:t>☐</w:t>
                </w:r>
              </w:sdtContent>
            </w:sdt>
            <w:proofErr w:type="gramStart"/>
            <w:r w:rsidR="00461FAB" w:rsidRPr="00FF44CF">
              <w:rPr>
                <w:rFonts w:ascii="Times New Roman" w:eastAsia="標楷體" w:hAnsi="Times New Roman" w:hint="eastAsia"/>
                <w:color w:val="000000" w:themeColor="text1"/>
                <w:sz w:val="26"/>
                <w:szCs w:val="26"/>
              </w:rPr>
              <w:t>不</w:t>
            </w:r>
            <w:proofErr w:type="gramEnd"/>
            <w:r w:rsidR="00461FAB" w:rsidRPr="00FF44CF">
              <w:rPr>
                <w:rFonts w:ascii="Times New Roman" w:eastAsia="標楷體" w:hAnsi="Times New Roman" w:hint="eastAsia"/>
                <w:color w:val="000000" w:themeColor="text1"/>
                <w:sz w:val="26"/>
                <w:szCs w:val="26"/>
              </w:rPr>
              <w:t>參</w:t>
            </w:r>
            <w:proofErr w:type="gramStart"/>
            <w:r w:rsidR="00461FAB" w:rsidRPr="00FF44CF">
              <w:rPr>
                <w:rFonts w:ascii="Times New Roman" w:eastAsia="標楷體" w:hAnsi="Times New Roman" w:hint="eastAsia"/>
                <w:color w:val="000000" w:themeColor="text1"/>
                <w:sz w:val="26"/>
                <w:szCs w:val="26"/>
              </w:rPr>
              <w:t>採</w:t>
            </w:r>
            <w:proofErr w:type="gramEnd"/>
          </w:p>
        </w:tc>
      </w:tr>
      <w:tr w:rsidR="00461FAB" w:rsidRPr="00FF44CF" w14:paraId="77FA36F4" w14:textId="77777777" w:rsidTr="00997AF7">
        <w:tc>
          <w:tcPr>
            <w:tcW w:w="1418" w:type="dxa"/>
            <w:vMerge/>
            <w:hideMark/>
          </w:tcPr>
          <w:p w14:paraId="5825E0D0" w14:textId="77777777" w:rsidR="00461FAB" w:rsidRPr="00FF44CF" w:rsidRDefault="00461FAB" w:rsidP="000F0277">
            <w:pPr>
              <w:kinsoku w:val="0"/>
              <w:overflowPunct w:val="0"/>
              <w:spacing w:line="340" w:lineRule="exact"/>
              <w:jc w:val="both"/>
              <w:rPr>
                <w:rFonts w:ascii="Times New Roman" w:eastAsia="標楷體" w:hAnsi="Times New Roman" w:cs="Arial"/>
                <w:color w:val="000000"/>
                <w:kern w:val="0"/>
                <w:sz w:val="26"/>
                <w:szCs w:val="28"/>
              </w:rPr>
            </w:pPr>
          </w:p>
        </w:tc>
        <w:tc>
          <w:tcPr>
            <w:tcW w:w="5812" w:type="dxa"/>
            <w:vMerge/>
            <w:hideMark/>
          </w:tcPr>
          <w:p w14:paraId="402E8223" w14:textId="77777777" w:rsidR="00461FAB" w:rsidRPr="00FF44CF" w:rsidRDefault="00461FAB" w:rsidP="000F0277">
            <w:pPr>
              <w:kinsoku w:val="0"/>
              <w:overflowPunct w:val="0"/>
              <w:spacing w:line="340" w:lineRule="exact"/>
              <w:jc w:val="both"/>
              <w:rPr>
                <w:rFonts w:ascii="Times New Roman" w:eastAsia="標楷體" w:hAnsi="Times New Roman" w:cs="Arial"/>
                <w:color w:val="000000"/>
                <w:kern w:val="0"/>
                <w:sz w:val="26"/>
                <w:szCs w:val="28"/>
              </w:rPr>
            </w:pPr>
          </w:p>
        </w:tc>
        <w:tc>
          <w:tcPr>
            <w:tcW w:w="709" w:type="dxa"/>
            <w:hideMark/>
          </w:tcPr>
          <w:p w14:paraId="53435088" w14:textId="77777777" w:rsidR="00461FAB" w:rsidRPr="00FF44CF" w:rsidRDefault="00461FAB"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color w:val="000000"/>
                <w:kern w:val="0"/>
                <w:sz w:val="32"/>
                <w:szCs w:val="32"/>
              </w:rPr>
              <w:sym w:font="Wingdings 2" w:char="F052"/>
            </w:r>
          </w:p>
        </w:tc>
        <w:tc>
          <w:tcPr>
            <w:tcW w:w="6804" w:type="dxa"/>
            <w:noWrap/>
            <w:hideMark/>
          </w:tcPr>
          <w:p w14:paraId="587546C0" w14:textId="77777777" w:rsidR="00461FAB" w:rsidRPr="00C309D2" w:rsidRDefault="00461FAB" w:rsidP="000F0277">
            <w:pPr>
              <w:kinsoku w:val="0"/>
              <w:overflowPunct w:val="0"/>
              <w:spacing w:line="340" w:lineRule="exact"/>
              <w:jc w:val="both"/>
              <w:rPr>
                <w:rFonts w:ascii="Times New Roman" w:eastAsia="標楷體" w:hAnsi="Times New Roman" w:cs="Arial"/>
                <w:b/>
                <w:bCs/>
                <w:color w:val="000000"/>
                <w:kern w:val="0"/>
                <w:sz w:val="26"/>
                <w:szCs w:val="28"/>
              </w:rPr>
            </w:pPr>
            <w:r w:rsidRPr="00C309D2">
              <w:rPr>
                <w:rFonts w:ascii="Times New Roman" w:eastAsia="標楷體" w:hAnsi="Times New Roman" w:cs="Arial" w:hint="eastAsia"/>
                <w:b/>
                <w:bCs/>
                <w:color w:val="000000"/>
                <w:kern w:val="0"/>
                <w:sz w:val="26"/>
                <w:szCs w:val="28"/>
              </w:rPr>
              <w:t>國家發展委員會</w:t>
            </w:r>
            <w:r w:rsidRPr="00C309D2">
              <w:rPr>
                <w:rFonts w:ascii="Times New Roman" w:eastAsia="標楷體" w:hAnsi="Times New Roman" w:cs="Arial" w:hint="eastAsia"/>
                <w:b/>
                <w:bCs/>
                <w:color w:val="000000"/>
                <w:kern w:val="0"/>
                <w:sz w:val="26"/>
                <w:szCs w:val="28"/>
              </w:rPr>
              <w:t>(</w:t>
            </w:r>
            <w:r w:rsidRPr="00C309D2">
              <w:rPr>
                <w:rFonts w:ascii="Times New Roman" w:eastAsia="標楷體" w:hAnsi="Times New Roman" w:cs="Arial" w:hint="eastAsia"/>
                <w:b/>
                <w:bCs/>
                <w:color w:val="000000"/>
                <w:kern w:val="0"/>
                <w:sz w:val="26"/>
                <w:szCs w:val="28"/>
              </w:rPr>
              <w:t>法制處</w:t>
            </w:r>
            <w:r w:rsidRPr="00C309D2">
              <w:rPr>
                <w:rFonts w:ascii="Times New Roman" w:eastAsia="標楷體" w:hAnsi="Times New Roman" w:cs="Arial" w:hint="eastAsia"/>
                <w:b/>
                <w:bCs/>
                <w:color w:val="000000"/>
                <w:kern w:val="0"/>
                <w:sz w:val="26"/>
                <w:szCs w:val="28"/>
              </w:rPr>
              <w:t>)</w:t>
            </w:r>
          </w:p>
          <w:p w14:paraId="26280952" w14:textId="77777777" w:rsidR="00461FAB" w:rsidRDefault="00461FAB" w:rsidP="00997AF7">
            <w:pPr>
              <w:pStyle w:val="ab"/>
              <w:numPr>
                <w:ilvl w:val="0"/>
                <w:numId w:val="17"/>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68FA52E6" w14:textId="77777777" w:rsidR="00461FAB" w:rsidRPr="003034C9" w:rsidRDefault="00461FAB"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3034C9">
              <w:rPr>
                <w:rFonts w:ascii="Times New Roman" w:eastAsia="標楷體" w:hAnsi="Times New Roman" w:cs="Arial" w:hint="eastAsia"/>
                <w:color w:val="000000"/>
                <w:kern w:val="0"/>
                <w:sz w:val="26"/>
                <w:szCs w:val="26"/>
              </w:rPr>
              <w:t>行政院於</w:t>
            </w:r>
            <w:r>
              <w:rPr>
                <w:rFonts w:ascii="Times New Roman" w:eastAsia="標楷體" w:hAnsi="Times New Roman" w:cs="Arial"/>
                <w:color w:val="000000"/>
                <w:kern w:val="0"/>
                <w:sz w:val="26"/>
                <w:szCs w:val="26"/>
              </w:rPr>
              <w:t>2023</w:t>
            </w:r>
            <w:r w:rsidRPr="003034C9">
              <w:rPr>
                <w:rFonts w:ascii="Times New Roman" w:eastAsia="標楷體" w:hAnsi="Times New Roman" w:cs="Arial" w:hint="eastAsia"/>
                <w:color w:val="000000"/>
                <w:kern w:val="0"/>
                <w:sz w:val="26"/>
                <w:szCs w:val="26"/>
              </w:rPr>
              <w:t>年</w:t>
            </w:r>
            <w:r w:rsidRPr="003034C9">
              <w:rPr>
                <w:rFonts w:ascii="Times New Roman" w:eastAsia="標楷體" w:hAnsi="Times New Roman" w:cs="Arial" w:hint="eastAsia"/>
                <w:color w:val="000000"/>
                <w:kern w:val="0"/>
                <w:sz w:val="26"/>
                <w:szCs w:val="26"/>
              </w:rPr>
              <w:t>4</w:t>
            </w:r>
            <w:r w:rsidRPr="003034C9">
              <w:rPr>
                <w:rFonts w:ascii="Times New Roman" w:eastAsia="標楷體" w:hAnsi="Times New Roman" w:cs="Arial" w:hint="eastAsia"/>
                <w:color w:val="000000"/>
                <w:kern w:val="0"/>
                <w:sz w:val="26"/>
                <w:szCs w:val="26"/>
              </w:rPr>
              <w:t>月成立之「數位政策法制協調專</w:t>
            </w:r>
            <w:r w:rsidRPr="003034C9">
              <w:rPr>
                <w:rFonts w:ascii="Times New Roman" w:eastAsia="標楷體" w:hAnsi="Times New Roman" w:cs="Arial" w:hint="eastAsia"/>
                <w:color w:val="000000"/>
                <w:kern w:val="0"/>
                <w:sz w:val="26"/>
                <w:szCs w:val="26"/>
              </w:rPr>
              <w:lastRenderedPageBreak/>
              <w:t>案會議」，係由各部會主動檢視業務所涉與數位法制相關議題及規範，並於徵詢產業、學界或利害關係人意見後，視議題提交至「</w:t>
            </w:r>
            <w:r w:rsidRPr="003034C9">
              <w:rPr>
                <w:rFonts w:ascii="Times New Roman" w:eastAsia="標楷體" w:hAnsi="Times New Roman" w:cs="Arial" w:hint="eastAsia"/>
                <w:color w:val="000000"/>
                <w:kern w:val="0"/>
                <w:sz w:val="26"/>
                <w:szCs w:val="26"/>
              </w:rPr>
              <w:t>AI</w:t>
            </w:r>
            <w:r w:rsidRPr="003034C9">
              <w:rPr>
                <w:rFonts w:ascii="Times New Roman" w:eastAsia="標楷體" w:hAnsi="Times New Roman" w:cs="Arial" w:hint="eastAsia"/>
                <w:color w:val="000000"/>
                <w:kern w:val="0"/>
                <w:sz w:val="26"/>
                <w:szCs w:val="26"/>
              </w:rPr>
              <w:t>法制分組」、「</w:t>
            </w:r>
            <w:proofErr w:type="gramStart"/>
            <w:r w:rsidRPr="003034C9">
              <w:rPr>
                <w:rFonts w:ascii="Times New Roman" w:eastAsia="標楷體" w:hAnsi="Times New Roman" w:cs="Arial" w:hint="eastAsia"/>
                <w:color w:val="000000"/>
                <w:kern w:val="0"/>
                <w:sz w:val="26"/>
                <w:szCs w:val="26"/>
              </w:rPr>
              <w:t>個</w:t>
            </w:r>
            <w:proofErr w:type="gramEnd"/>
            <w:r w:rsidRPr="003034C9">
              <w:rPr>
                <w:rFonts w:ascii="Times New Roman" w:eastAsia="標楷體" w:hAnsi="Times New Roman" w:cs="Arial" w:hint="eastAsia"/>
                <w:color w:val="000000"/>
                <w:kern w:val="0"/>
                <w:sz w:val="26"/>
                <w:szCs w:val="26"/>
              </w:rPr>
              <w:t>資保護法制分組」、「資料創新法制分組」及「數位應用服務發展法制分組」，</w:t>
            </w:r>
            <w:proofErr w:type="gramStart"/>
            <w:r w:rsidRPr="003034C9">
              <w:rPr>
                <w:rFonts w:ascii="Times New Roman" w:eastAsia="標楷體" w:hAnsi="Times New Roman" w:cs="Arial" w:hint="eastAsia"/>
                <w:color w:val="000000"/>
                <w:kern w:val="0"/>
                <w:sz w:val="26"/>
                <w:szCs w:val="26"/>
              </w:rPr>
              <w:t>進行綜整協調</w:t>
            </w:r>
            <w:proofErr w:type="gramEnd"/>
            <w:r w:rsidRPr="003034C9">
              <w:rPr>
                <w:rFonts w:ascii="Times New Roman" w:eastAsia="標楷體" w:hAnsi="Times New Roman" w:cs="Arial" w:hint="eastAsia"/>
                <w:color w:val="000000"/>
                <w:kern w:val="0"/>
                <w:sz w:val="26"/>
                <w:szCs w:val="26"/>
              </w:rPr>
              <w:t>，再由該四分組針對重大</w:t>
            </w:r>
            <w:proofErr w:type="gramStart"/>
            <w:r w:rsidRPr="003034C9">
              <w:rPr>
                <w:rFonts w:ascii="Times New Roman" w:eastAsia="標楷體" w:hAnsi="Times New Roman" w:cs="Arial" w:hint="eastAsia"/>
                <w:color w:val="000000"/>
                <w:kern w:val="0"/>
                <w:sz w:val="26"/>
                <w:szCs w:val="26"/>
              </w:rPr>
              <w:t>或須跨部會</w:t>
            </w:r>
            <w:proofErr w:type="gramEnd"/>
            <w:r w:rsidRPr="003034C9">
              <w:rPr>
                <w:rFonts w:ascii="Times New Roman" w:eastAsia="標楷體" w:hAnsi="Times New Roman" w:cs="Arial" w:hint="eastAsia"/>
                <w:color w:val="000000"/>
                <w:kern w:val="0"/>
                <w:sz w:val="26"/>
                <w:szCs w:val="26"/>
              </w:rPr>
              <w:t>協調之議題，提交專案會議協調以落實推動。有關</w:t>
            </w:r>
            <w:r w:rsidRPr="003034C9">
              <w:rPr>
                <w:rFonts w:ascii="Times New Roman" w:eastAsia="標楷體" w:hAnsi="Times New Roman" w:cs="Arial" w:hint="eastAsia"/>
                <w:color w:val="000000"/>
                <w:kern w:val="0"/>
                <w:sz w:val="26"/>
                <w:szCs w:val="26"/>
              </w:rPr>
              <w:t>AI</w:t>
            </w:r>
            <w:r w:rsidRPr="003034C9">
              <w:rPr>
                <w:rFonts w:ascii="Times New Roman" w:eastAsia="標楷體" w:hAnsi="Times New Roman" w:cs="Arial" w:hint="eastAsia"/>
                <w:color w:val="000000"/>
                <w:kern w:val="0"/>
                <w:sz w:val="26"/>
                <w:szCs w:val="26"/>
              </w:rPr>
              <w:t>及智慧財產權等議題，於部會、分組及專案會議層級迄今持續召會討論。</w:t>
            </w:r>
          </w:p>
          <w:p w14:paraId="664B1FAA" w14:textId="77777777" w:rsidR="00461FAB" w:rsidRPr="00FF44CF" w:rsidRDefault="00461FAB" w:rsidP="00997AF7">
            <w:pPr>
              <w:pStyle w:val="ab"/>
              <w:numPr>
                <w:ilvl w:val="0"/>
                <w:numId w:val="17"/>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560" w:type="dxa"/>
            <w:noWrap/>
          </w:tcPr>
          <w:p w14:paraId="6B0A9BFD"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22824743"/>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已參</w:t>
            </w:r>
            <w:proofErr w:type="gramStart"/>
            <w:r w:rsidR="00461FAB" w:rsidRPr="00FF44CF">
              <w:rPr>
                <w:rFonts w:ascii="Times New Roman" w:hAnsi="Times New Roman" w:hint="eastAsia"/>
                <w:color w:val="000000" w:themeColor="text1"/>
                <w:lang w:eastAsia="zh-TW"/>
              </w:rPr>
              <w:t>採</w:t>
            </w:r>
            <w:proofErr w:type="gramEnd"/>
          </w:p>
          <w:p w14:paraId="110F33F2"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39340375"/>
                <w14:checkbox>
                  <w14:checked w14:val="1"/>
                  <w14:checkedState w14:val="0052" w14:font="Wingdings 2"/>
                  <w14:uncheckedState w14:val="2610" w14:font="MS Gothic"/>
                </w14:checkbox>
              </w:sdtPr>
              <w:sdtEndPr/>
              <w:sdtContent>
                <w:r w:rsidR="00461FAB">
                  <w:rPr>
                    <w:rFonts w:ascii="Times New Roman" w:hAnsi="Times New Roman" w:hint="eastAsia"/>
                    <w:color w:val="000000" w:themeColor="text1"/>
                    <w:lang w:eastAsia="zh-TW"/>
                  </w:rPr>
                  <w:sym w:font="Wingdings 2" w:char="F052"/>
                </w:r>
              </w:sdtContent>
            </w:sdt>
            <w:r w:rsidR="00461FAB" w:rsidRPr="00FF44CF">
              <w:rPr>
                <w:rFonts w:ascii="Times New Roman" w:hAnsi="Times New Roman" w:hint="eastAsia"/>
                <w:color w:val="000000" w:themeColor="text1"/>
                <w:lang w:eastAsia="zh-TW"/>
              </w:rPr>
              <w:t>部分參</w:t>
            </w:r>
            <w:proofErr w:type="gramStart"/>
            <w:r w:rsidR="00461FAB" w:rsidRPr="00FF44CF">
              <w:rPr>
                <w:rFonts w:ascii="Times New Roman" w:hAnsi="Times New Roman" w:hint="eastAsia"/>
                <w:color w:val="000000" w:themeColor="text1"/>
                <w:lang w:eastAsia="zh-TW"/>
              </w:rPr>
              <w:t>採</w:t>
            </w:r>
            <w:proofErr w:type="gramEnd"/>
          </w:p>
          <w:p w14:paraId="0F488849"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44637994"/>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proofErr w:type="gramStart"/>
            <w:r w:rsidR="00461FAB" w:rsidRPr="00FF44CF">
              <w:rPr>
                <w:rFonts w:ascii="Times New Roman" w:hAnsi="Times New Roman" w:hint="eastAsia"/>
                <w:color w:val="000000" w:themeColor="text1"/>
                <w:lang w:eastAsia="zh-TW"/>
              </w:rPr>
              <w:t>研</w:t>
            </w:r>
            <w:proofErr w:type="gramEnd"/>
            <w:r w:rsidR="00461FAB" w:rsidRPr="00FF44CF">
              <w:rPr>
                <w:rFonts w:ascii="Times New Roman" w:hAnsi="Times New Roman" w:hint="eastAsia"/>
                <w:color w:val="000000" w:themeColor="text1"/>
                <w:lang w:eastAsia="zh-TW"/>
              </w:rPr>
              <w:t>議中</w:t>
            </w:r>
          </w:p>
          <w:p w14:paraId="6CA102ED" w14:textId="77777777" w:rsidR="00461FAB" w:rsidRPr="00FF44CF" w:rsidRDefault="00331247"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11404638"/>
                <w14:checkbox>
                  <w14:checked w14:val="0"/>
                  <w14:checkedState w14:val="0052" w14:font="Wingdings 2"/>
                  <w14:uncheckedState w14:val="2610" w14:font="MS Gothic"/>
                </w14:checkbox>
              </w:sdtPr>
              <w:sdtEndPr/>
              <w:sdtContent>
                <w:r w:rsidR="00461FAB" w:rsidRPr="00FF44CF">
                  <w:rPr>
                    <w:rFonts w:ascii="Segoe UI Symbol" w:eastAsia="標楷體" w:hAnsi="Segoe UI Symbol" w:cs="Segoe UI Symbol"/>
                    <w:color w:val="000000" w:themeColor="text1"/>
                    <w:sz w:val="26"/>
                    <w:szCs w:val="26"/>
                  </w:rPr>
                  <w:t>☐</w:t>
                </w:r>
              </w:sdtContent>
            </w:sdt>
            <w:proofErr w:type="gramStart"/>
            <w:r w:rsidR="00461FAB" w:rsidRPr="00FF44CF">
              <w:rPr>
                <w:rFonts w:ascii="Times New Roman" w:eastAsia="標楷體" w:hAnsi="Times New Roman" w:hint="eastAsia"/>
                <w:color w:val="000000" w:themeColor="text1"/>
                <w:sz w:val="26"/>
                <w:szCs w:val="26"/>
              </w:rPr>
              <w:t>不</w:t>
            </w:r>
            <w:proofErr w:type="gramEnd"/>
            <w:r w:rsidR="00461FAB" w:rsidRPr="00FF44CF">
              <w:rPr>
                <w:rFonts w:ascii="Times New Roman" w:eastAsia="標楷體" w:hAnsi="Times New Roman" w:hint="eastAsia"/>
                <w:color w:val="000000" w:themeColor="text1"/>
                <w:sz w:val="26"/>
                <w:szCs w:val="26"/>
              </w:rPr>
              <w:t>參</w:t>
            </w:r>
            <w:proofErr w:type="gramStart"/>
            <w:r w:rsidR="00461FAB" w:rsidRPr="00FF44CF">
              <w:rPr>
                <w:rFonts w:ascii="Times New Roman" w:eastAsia="標楷體" w:hAnsi="Times New Roman" w:hint="eastAsia"/>
                <w:color w:val="000000" w:themeColor="text1"/>
                <w:sz w:val="26"/>
                <w:szCs w:val="26"/>
              </w:rPr>
              <w:t>採</w:t>
            </w:r>
            <w:proofErr w:type="gramEnd"/>
          </w:p>
        </w:tc>
      </w:tr>
      <w:tr w:rsidR="00461FAB" w:rsidRPr="00FF44CF" w14:paraId="3F296B72" w14:textId="77777777" w:rsidTr="00997AF7">
        <w:tc>
          <w:tcPr>
            <w:tcW w:w="1418" w:type="dxa"/>
            <w:vMerge/>
            <w:hideMark/>
          </w:tcPr>
          <w:p w14:paraId="551B2E64" w14:textId="77777777" w:rsidR="00461FAB" w:rsidRPr="00FF44CF" w:rsidRDefault="00461FAB" w:rsidP="000F0277">
            <w:pPr>
              <w:kinsoku w:val="0"/>
              <w:overflowPunct w:val="0"/>
              <w:spacing w:line="340" w:lineRule="exact"/>
              <w:jc w:val="both"/>
              <w:rPr>
                <w:rFonts w:ascii="Times New Roman" w:eastAsia="標楷體" w:hAnsi="Times New Roman" w:cs="Arial"/>
                <w:color w:val="000000"/>
                <w:kern w:val="0"/>
                <w:sz w:val="26"/>
                <w:szCs w:val="28"/>
              </w:rPr>
            </w:pPr>
          </w:p>
        </w:tc>
        <w:tc>
          <w:tcPr>
            <w:tcW w:w="5812" w:type="dxa"/>
            <w:vMerge w:val="restart"/>
            <w:hideMark/>
          </w:tcPr>
          <w:p w14:paraId="0ECFA6FF" w14:textId="77777777" w:rsidR="00461FAB" w:rsidRPr="0011277F" w:rsidRDefault="00461FAB" w:rsidP="000F0277">
            <w:pPr>
              <w:kinsoku w:val="0"/>
              <w:overflowPunct w:val="0"/>
              <w:spacing w:line="340" w:lineRule="exact"/>
              <w:jc w:val="both"/>
              <w:rPr>
                <w:rFonts w:ascii="Times New Roman" w:eastAsia="標楷體" w:hAnsi="Times New Roman" w:cs="Arial"/>
                <w:b/>
                <w:bCs/>
                <w:color w:val="000000"/>
                <w:kern w:val="0"/>
                <w:sz w:val="26"/>
                <w:szCs w:val="28"/>
              </w:rPr>
            </w:pPr>
            <w:r w:rsidRPr="0011277F">
              <w:rPr>
                <w:rFonts w:ascii="Times New Roman" w:eastAsia="標楷體" w:hAnsi="Times New Roman" w:cs="Arial" w:hint="eastAsia"/>
                <w:b/>
                <w:bCs/>
                <w:color w:val="000000"/>
                <w:kern w:val="0"/>
                <w:sz w:val="26"/>
                <w:szCs w:val="28"/>
              </w:rPr>
              <w:t>(</w:t>
            </w:r>
            <w:r w:rsidRPr="0011277F">
              <w:rPr>
                <w:rFonts w:ascii="Times New Roman" w:eastAsia="標楷體" w:hAnsi="Times New Roman" w:cs="Arial" w:hint="eastAsia"/>
                <w:b/>
                <w:bCs/>
                <w:color w:val="000000"/>
                <w:kern w:val="0"/>
                <w:sz w:val="26"/>
                <w:szCs w:val="28"/>
              </w:rPr>
              <w:t>三</w:t>
            </w:r>
            <w:r w:rsidRPr="0011277F">
              <w:rPr>
                <w:rFonts w:ascii="Times New Roman" w:eastAsia="標楷體" w:hAnsi="Times New Roman" w:cs="Arial" w:hint="eastAsia"/>
                <w:b/>
                <w:bCs/>
                <w:color w:val="000000"/>
                <w:kern w:val="0"/>
                <w:sz w:val="26"/>
                <w:szCs w:val="28"/>
              </w:rPr>
              <w:t>)</w:t>
            </w:r>
            <w:r w:rsidRPr="0011277F">
              <w:rPr>
                <w:rFonts w:ascii="Times New Roman" w:eastAsia="標楷體" w:hAnsi="Times New Roman" w:cs="Arial"/>
                <w:b/>
                <w:bCs/>
                <w:color w:val="000000"/>
                <w:kern w:val="0"/>
                <w:sz w:val="26"/>
                <w:szCs w:val="28"/>
              </w:rPr>
              <w:t xml:space="preserve"> </w:t>
            </w:r>
            <w:r w:rsidRPr="0011277F">
              <w:rPr>
                <w:rFonts w:ascii="Times New Roman" w:eastAsia="標楷體" w:hAnsi="Times New Roman" w:cs="Arial" w:hint="eastAsia"/>
                <w:b/>
                <w:bCs/>
                <w:color w:val="000000"/>
                <w:kern w:val="0"/>
                <w:sz w:val="26"/>
                <w:szCs w:val="28"/>
              </w:rPr>
              <w:t>改善我國專利訴訟制度</w:t>
            </w:r>
          </w:p>
          <w:p w14:paraId="4F4630FE" w14:textId="77777777" w:rsidR="00461FAB" w:rsidRPr="00FF44CF" w:rsidRDefault="00461FAB" w:rsidP="000F0277">
            <w:pPr>
              <w:kinsoku w:val="0"/>
              <w:overflowPunct w:val="0"/>
              <w:spacing w:line="340" w:lineRule="exact"/>
              <w:ind w:firstLineChars="200" w:firstLine="520"/>
              <w:jc w:val="both"/>
              <w:rPr>
                <w:rFonts w:ascii="Times New Roman" w:eastAsia="標楷體" w:hAnsi="Times New Roman" w:cs="Arial"/>
                <w:color w:val="000000"/>
                <w:kern w:val="0"/>
                <w:sz w:val="26"/>
                <w:szCs w:val="28"/>
              </w:rPr>
            </w:pPr>
            <w:proofErr w:type="gramStart"/>
            <w:r w:rsidRPr="00FF44CF">
              <w:rPr>
                <w:rFonts w:ascii="Times New Roman" w:eastAsia="標楷體" w:hAnsi="Times New Roman" w:cs="Arial" w:hint="eastAsia"/>
                <w:color w:val="000000"/>
                <w:kern w:val="0"/>
                <w:sz w:val="26"/>
                <w:szCs w:val="28"/>
              </w:rPr>
              <w:t>鑑</w:t>
            </w:r>
            <w:proofErr w:type="gramEnd"/>
            <w:r w:rsidRPr="00FF44CF">
              <w:rPr>
                <w:rFonts w:ascii="Times New Roman" w:eastAsia="標楷體" w:hAnsi="Times New Roman" w:cs="Arial" w:hint="eastAsia"/>
                <w:color w:val="000000"/>
                <w:kern w:val="0"/>
                <w:sz w:val="26"/>
                <w:szCs w:val="28"/>
              </w:rPr>
              <w:t>於我國專利申請量持續攀升，且國外機構申請之比例提高，顯示國際企業對</w:t>
            </w:r>
            <w:r>
              <w:rPr>
                <w:rFonts w:ascii="Times New Roman" w:eastAsia="標楷體" w:hAnsi="Times New Roman" w:cs="Arial" w:hint="eastAsia"/>
                <w:color w:val="000000"/>
                <w:kern w:val="0"/>
                <w:sz w:val="26"/>
                <w:szCs w:val="28"/>
              </w:rPr>
              <w:t>臺</w:t>
            </w:r>
            <w:r w:rsidRPr="00FF44CF">
              <w:rPr>
                <w:rFonts w:ascii="Times New Roman" w:eastAsia="標楷體" w:hAnsi="Times New Roman" w:cs="Arial" w:hint="eastAsia"/>
                <w:color w:val="000000"/>
                <w:kern w:val="0"/>
                <w:sz w:val="26"/>
                <w:szCs w:val="28"/>
              </w:rPr>
              <w:t>灣市場的重視，應持續監督審理實務，適時檢討與修法，以提升智慧財產訴訟之品質與效率。為此建議：</w:t>
            </w:r>
          </w:p>
          <w:p w14:paraId="52D26E7E" w14:textId="77777777" w:rsidR="00461FAB" w:rsidRPr="00FF44CF" w:rsidRDefault="00461FAB" w:rsidP="00997AF7">
            <w:pPr>
              <w:pStyle w:val="ab"/>
              <w:numPr>
                <w:ilvl w:val="0"/>
                <w:numId w:val="4"/>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以業界需求為導向，完善政策與配套措施</w:t>
            </w:r>
            <w:r w:rsidRPr="00FF44CF">
              <w:rPr>
                <w:rFonts w:ascii="Times New Roman" w:eastAsia="標楷體" w:hAnsi="Times New Roman" w:cs="Arial" w:hint="eastAsia"/>
                <w:color w:val="000000"/>
                <w:kern w:val="0"/>
                <w:sz w:val="26"/>
                <w:szCs w:val="28"/>
              </w:rPr>
              <w:t xml:space="preserve"> </w:t>
            </w:r>
            <w:r w:rsidRPr="00FF44CF">
              <w:rPr>
                <w:rFonts w:ascii="Times New Roman" w:eastAsia="標楷體" w:hAnsi="Times New Roman" w:cs="Arial" w:hint="eastAsia"/>
                <w:color w:val="000000"/>
                <w:kern w:val="0"/>
                <w:sz w:val="26"/>
                <w:szCs w:val="28"/>
              </w:rPr>
              <w:br/>
            </w:r>
            <w:r w:rsidRPr="00FF44CF">
              <w:rPr>
                <w:rFonts w:ascii="Times New Roman" w:eastAsia="標楷體" w:hAnsi="Times New Roman" w:cs="Arial" w:hint="eastAsia"/>
                <w:color w:val="000000"/>
                <w:kern w:val="0"/>
                <w:sz w:val="26"/>
                <w:szCs w:val="28"/>
              </w:rPr>
              <w:t>在法制修訂與制度推動過程中，應廣泛蒐集並回應產業界具體需求，建立產、官、學、</w:t>
            </w:r>
            <w:proofErr w:type="gramStart"/>
            <w:r w:rsidRPr="00FF44CF">
              <w:rPr>
                <w:rFonts w:ascii="Times New Roman" w:eastAsia="標楷體" w:hAnsi="Times New Roman" w:cs="Arial" w:hint="eastAsia"/>
                <w:color w:val="000000"/>
                <w:kern w:val="0"/>
                <w:sz w:val="26"/>
                <w:szCs w:val="28"/>
              </w:rPr>
              <w:t>研</w:t>
            </w:r>
            <w:proofErr w:type="gramEnd"/>
            <w:r w:rsidRPr="00FF44CF">
              <w:rPr>
                <w:rFonts w:ascii="Times New Roman" w:eastAsia="標楷體" w:hAnsi="Times New Roman" w:cs="Arial" w:hint="eastAsia"/>
                <w:color w:val="000000"/>
                <w:kern w:val="0"/>
                <w:sz w:val="26"/>
                <w:szCs w:val="28"/>
              </w:rPr>
              <w:t>多方意見快速反饋機制，確保新制上路後能立即解決實務痛點。</w:t>
            </w:r>
          </w:p>
          <w:p w14:paraId="6DE5B907" w14:textId="77777777" w:rsidR="00461FAB" w:rsidRPr="00FF44CF" w:rsidRDefault="00461FAB" w:rsidP="00997AF7">
            <w:pPr>
              <w:pStyle w:val="ab"/>
              <w:numPr>
                <w:ilvl w:val="0"/>
                <w:numId w:val="4"/>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公開既有成果並深化教育推廣</w:t>
            </w:r>
            <w:r w:rsidRPr="00FF44CF">
              <w:rPr>
                <w:rFonts w:ascii="Times New Roman" w:eastAsia="標楷體" w:hAnsi="Times New Roman" w:cs="Arial" w:hint="eastAsia"/>
                <w:color w:val="000000"/>
                <w:kern w:val="0"/>
                <w:sz w:val="26"/>
                <w:szCs w:val="28"/>
              </w:rPr>
              <w:t xml:space="preserve"> </w:t>
            </w:r>
            <w:r w:rsidRPr="00FF44CF">
              <w:rPr>
                <w:rFonts w:ascii="Times New Roman" w:eastAsia="標楷體" w:hAnsi="Times New Roman" w:cs="Arial" w:hint="eastAsia"/>
                <w:color w:val="000000"/>
                <w:kern w:val="0"/>
                <w:sz w:val="26"/>
                <w:szCs w:val="28"/>
              </w:rPr>
              <w:br/>
            </w:r>
            <w:r w:rsidRPr="00FF44CF">
              <w:rPr>
                <w:rFonts w:ascii="Times New Roman" w:eastAsia="標楷體" w:hAnsi="Times New Roman" w:cs="Arial" w:hint="eastAsia"/>
                <w:color w:val="000000"/>
                <w:kern w:val="0"/>
                <w:sz w:val="26"/>
                <w:szCs w:val="28"/>
              </w:rPr>
              <w:t>除延續研討會等活動外，應將過往推動成果與研究報告製作成可下載的公開文件，統一存放於官方網站或專門平</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，不僅提升政府工作之透明度，也可作為企業與教育機構智慧財產教育的重要教材。</w:t>
            </w:r>
          </w:p>
          <w:p w14:paraId="20F838E8" w14:textId="77777777" w:rsidR="00461FAB" w:rsidRPr="00FF44CF" w:rsidRDefault="00461FAB" w:rsidP="00997AF7">
            <w:pPr>
              <w:pStyle w:val="ab"/>
              <w:numPr>
                <w:ilvl w:val="0"/>
                <w:numId w:val="4"/>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調整賠償金額與禁制令核發標準</w:t>
            </w:r>
            <w:r w:rsidRPr="00FF44CF">
              <w:rPr>
                <w:rFonts w:ascii="Times New Roman" w:eastAsia="標楷體" w:hAnsi="Times New Roman" w:cs="Arial" w:hint="eastAsia"/>
                <w:color w:val="000000"/>
                <w:kern w:val="0"/>
                <w:sz w:val="26"/>
                <w:szCs w:val="28"/>
              </w:rPr>
              <w:t xml:space="preserve"> </w:t>
            </w:r>
            <w:r w:rsidRPr="00FF44CF">
              <w:rPr>
                <w:rFonts w:ascii="Times New Roman" w:eastAsia="標楷體" w:hAnsi="Times New Roman" w:cs="Arial" w:hint="eastAsia"/>
                <w:color w:val="000000"/>
                <w:kern w:val="0"/>
                <w:sz w:val="26"/>
                <w:szCs w:val="28"/>
              </w:rPr>
              <w:br/>
            </w:r>
            <w:r w:rsidRPr="00FF44CF">
              <w:rPr>
                <w:rFonts w:ascii="Times New Roman" w:eastAsia="標楷體" w:hAnsi="Times New Roman" w:cs="Arial" w:hint="eastAsia"/>
                <w:color w:val="000000"/>
                <w:kern w:val="0"/>
                <w:sz w:val="26"/>
                <w:szCs w:val="28"/>
              </w:rPr>
              <w:t>國內專利訴訟常因賠償金額偏低、禁制令門檻過高而不利於真實權利人</w:t>
            </w:r>
            <w:proofErr w:type="gramStart"/>
            <w:r w:rsidRPr="00FF44CF">
              <w:rPr>
                <w:rFonts w:ascii="Times New Roman" w:eastAsia="標楷體" w:hAnsi="Times New Roman" w:cs="Arial" w:hint="eastAsia"/>
                <w:color w:val="000000"/>
                <w:kern w:val="0"/>
                <w:sz w:val="26"/>
                <w:szCs w:val="28"/>
              </w:rPr>
              <w:t>積極維權</w:t>
            </w:r>
            <w:proofErr w:type="gramEnd"/>
            <w:r w:rsidRPr="00FF44CF">
              <w:rPr>
                <w:rFonts w:ascii="Times New Roman" w:eastAsia="標楷體" w:hAnsi="Times New Roman" w:cs="Arial" w:hint="eastAsia"/>
                <w:color w:val="000000"/>
                <w:kern w:val="0"/>
                <w:sz w:val="26"/>
                <w:szCs w:val="28"/>
              </w:rPr>
              <w:t>。建議政府持續蒐集實務意見，鼓勵司法機關應適度提高賠償基準與放寬禁制令審核標準，讓司法保護效果更貼近國際水平，客觀體現我</w:t>
            </w:r>
            <w:r w:rsidRPr="00FF44CF">
              <w:rPr>
                <w:rFonts w:ascii="Times New Roman" w:eastAsia="標楷體" w:hAnsi="Times New Roman" w:cs="Arial" w:hint="eastAsia"/>
                <w:color w:val="000000"/>
                <w:kern w:val="0"/>
                <w:sz w:val="26"/>
                <w:szCs w:val="28"/>
              </w:rPr>
              <w:lastRenderedPageBreak/>
              <w:t>國專利應有之價值。</w:t>
            </w:r>
          </w:p>
          <w:p w14:paraId="6DABDD64" w14:textId="77777777" w:rsidR="00461FAB" w:rsidRPr="00FF44CF" w:rsidRDefault="00461FAB" w:rsidP="00997AF7">
            <w:pPr>
              <w:pStyle w:val="ab"/>
              <w:numPr>
                <w:ilvl w:val="0"/>
                <w:numId w:val="4"/>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建立公開可查詢的專利訴訟程序平</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 xml:space="preserve"> </w:t>
            </w:r>
            <w:r w:rsidRPr="00FF44CF">
              <w:rPr>
                <w:rFonts w:ascii="Times New Roman" w:eastAsia="標楷體" w:hAnsi="Times New Roman" w:cs="Arial" w:hint="eastAsia"/>
                <w:color w:val="000000"/>
                <w:kern w:val="0"/>
                <w:sz w:val="26"/>
                <w:szCs w:val="28"/>
              </w:rPr>
              <w:br/>
            </w:r>
            <w:r w:rsidRPr="00FF44CF">
              <w:rPr>
                <w:rFonts w:ascii="Times New Roman" w:eastAsia="標楷體" w:hAnsi="Times New Roman" w:cs="Arial" w:hint="eastAsia"/>
                <w:color w:val="000000"/>
                <w:kern w:val="0"/>
                <w:sz w:val="26"/>
                <w:szCs w:val="28"/>
              </w:rPr>
              <w:t>建議參考美國專利訴訟在線公開系統，推出我國專利訴訟程序查詢整合平</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，讓當事人及社會大眾能隨時掌握案件進度，以提升程序透明度並減少資訊分散及不對稱。</w:t>
            </w:r>
          </w:p>
          <w:p w14:paraId="75593F9C" w14:textId="77777777" w:rsidR="00461FAB" w:rsidRPr="00FF44CF" w:rsidRDefault="00461FAB" w:rsidP="00997AF7">
            <w:pPr>
              <w:pStyle w:val="ab"/>
              <w:numPr>
                <w:ilvl w:val="0"/>
                <w:numId w:val="4"/>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強化產學</w:t>
            </w:r>
            <w:proofErr w:type="gramStart"/>
            <w:r w:rsidRPr="00FF44CF">
              <w:rPr>
                <w:rFonts w:ascii="Times New Roman" w:eastAsia="標楷體" w:hAnsi="Times New Roman" w:cs="Arial" w:hint="eastAsia"/>
                <w:color w:val="000000"/>
                <w:kern w:val="0"/>
                <w:sz w:val="26"/>
                <w:szCs w:val="28"/>
              </w:rPr>
              <w:t>研</w:t>
            </w:r>
            <w:proofErr w:type="gramEnd"/>
            <w:r w:rsidRPr="00FF44CF">
              <w:rPr>
                <w:rFonts w:ascii="Times New Roman" w:eastAsia="標楷體" w:hAnsi="Times New Roman" w:cs="Arial" w:hint="eastAsia"/>
                <w:color w:val="000000"/>
                <w:kern w:val="0"/>
                <w:sz w:val="26"/>
                <w:szCs w:val="28"/>
              </w:rPr>
              <w:t>實務回饋機制</w:t>
            </w:r>
            <w:r w:rsidRPr="00FF44CF">
              <w:rPr>
                <w:rFonts w:ascii="Times New Roman" w:eastAsia="標楷體" w:hAnsi="Times New Roman" w:cs="Arial" w:hint="eastAsia"/>
                <w:color w:val="000000"/>
                <w:kern w:val="0"/>
                <w:sz w:val="26"/>
                <w:szCs w:val="28"/>
              </w:rPr>
              <w:t xml:space="preserve"> </w:t>
            </w:r>
            <w:r w:rsidRPr="00FF44CF">
              <w:rPr>
                <w:rFonts w:ascii="Times New Roman" w:eastAsia="標楷體" w:hAnsi="Times New Roman" w:cs="Arial" w:hint="eastAsia"/>
                <w:color w:val="000000"/>
                <w:kern w:val="0"/>
                <w:sz w:val="26"/>
                <w:szCs w:val="28"/>
              </w:rPr>
              <w:br/>
            </w:r>
            <w:r w:rsidRPr="00FF44CF">
              <w:rPr>
                <w:rFonts w:ascii="Times New Roman" w:eastAsia="標楷體" w:hAnsi="Times New Roman" w:cs="Arial" w:hint="eastAsia"/>
                <w:color w:val="000000"/>
                <w:kern w:val="0"/>
                <w:sz w:val="26"/>
                <w:szCs w:val="28"/>
              </w:rPr>
              <w:t>持續彙整企業、學術與研究機構於智慧財產實務中的爭點與建議，並定期舉辦跨領域座談會，將重點意見反映至法律制度、施行細則，以及司法運作中，促進我國產業競爭力與創新動能。</w:t>
            </w:r>
          </w:p>
          <w:p w14:paraId="7BEA2E4B" w14:textId="77777777" w:rsidR="00461FAB" w:rsidRPr="00FF44CF" w:rsidRDefault="00461FAB" w:rsidP="00997AF7">
            <w:pPr>
              <w:pStyle w:val="ab"/>
              <w:numPr>
                <w:ilvl w:val="0"/>
                <w:numId w:val="4"/>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長期追蹤改革成效並加強宣導</w:t>
            </w:r>
            <w:r w:rsidRPr="00FF44CF">
              <w:rPr>
                <w:rFonts w:ascii="Times New Roman" w:eastAsia="標楷體" w:hAnsi="Times New Roman" w:cs="Arial" w:hint="eastAsia"/>
                <w:color w:val="000000"/>
                <w:kern w:val="0"/>
                <w:sz w:val="26"/>
                <w:szCs w:val="28"/>
              </w:rPr>
              <w:t xml:space="preserve"> </w:t>
            </w:r>
            <w:r w:rsidRPr="00FF44CF">
              <w:rPr>
                <w:rFonts w:ascii="Times New Roman" w:eastAsia="標楷體" w:hAnsi="Times New Roman" w:cs="Arial" w:hint="eastAsia"/>
                <w:color w:val="000000"/>
                <w:kern w:val="0"/>
                <w:sz w:val="26"/>
                <w:szCs w:val="28"/>
              </w:rPr>
              <w:br/>
            </w:r>
            <w:r w:rsidRPr="00FF44CF">
              <w:rPr>
                <w:rFonts w:ascii="Times New Roman" w:eastAsia="標楷體" w:hAnsi="Times New Roman" w:cs="Arial" w:hint="eastAsia"/>
                <w:color w:val="000000"/>
                <w:kern w:val="0"/>
                <w:sz w:val="26"/>
                <w:szCs w:val="28"/>
              </w:rPr>
              <w:t>對已推動之改革措施應建立長效監測與檢討機制，並透過官方管道加強對外宣導與說明，確保產業界及司法實務對新制度的理解與法</w:t>
            </w:r>
            <w:proofErr w:type="gramStart"/>
            <w:r w:rsidRPr="00FF44CF">
              <w:rPr>
                <w:rFonts w:ascii="Times New Roman" w:eastAsia="標楷體" w:hAnsi="Times New Roman" w:cs="Arial" w:hint="eastAsia"/>
                <w:color w:val="000000"/>
                <w:kern w:val="0"/>
                <w:sz w:val="26"/>
                <w:szCs w:val="28"/>
              </w:rPr>
              <w:t>遵</w:t>
            </w:r>
            <w:proofErr w:type="gramEnd"/>
            <w:r w:rsidRPr="00FF44CF">
              <w:rPr>
                <w:rFonts w:ascii="Times New Roman" w:eastAsia="標楷體" w:hAnsi="Times New Roman" w:cs="Arial" w:hint="eastAsia"/>
                <w:color w:val="000000"/>
                <w:kern w:val="0"/>
                <w:sz w:val="26"/>
                <w:szCs w:val="28"/>
              </w:rPr>
              <w:t>。</w:t>
            </w:r>
          </w:p>
        </w:tc>
        <w:tc>
          <w:tcPr>
            <w:tcW w:w="709" w:type="dxa"/>
            <w:hideMark/>
          </w:tcPr>
          <w:p w14:paraId="61FEDF5E" w14:textId="77777777" w:rsidR="00461FAB" w:rsidRPr="00FF44CF" w:rsidRDefault="00461FAB"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color w:val="000000"/>
                <w:kern w:val="0"/>
                <w:sz w:val="32"/>
                <w:szCs w:val="32"/>
              </w:rPr>
              <w:lastRenderedPageBreak/>
              <w:sym w:font="Wingdings 2" w:char="F052"/>
            </w:r>
          </w:p>
        </w:tc>
        <w:tc>
          <w:tcPr>
            <w:tcW w:w="6804" w:type="dxa"/>
            <w:noWrap/>
            <w:hideMark/>
          </w:tcPr>
          <w:p w14:paraId="09CBF730" w14:textId="77777777" w:rsidR="00461FAB" w:rsidRPr="00FF44CF" w:rsidRDefault="00461FAB" w:rsidP="000F0277">
            <w:pPr>
              <w:kinsoku w:val="0"/>
              <w:overflowPunct w:val="0"/>
              <w:spacing w:line="340" w:lineRule="exact"/>
              <w:jc w:val="both"/>
              <w:rPr>
                <w:rFonts w:ascii="Times New Roman" w:eastAsia="標楷體" w:hAnsi="Times New Roman" w:cs="Arial"/>
                <w:b/>
                <w:bCs/>
                <w:color w:val="000000"/>
                <w:kern w:val="0"/>
                <w:sz w:val="26"/>
                <w:szCs w:val="28"/>
              </w:rPr>
            </w:pPr>
            <w:r w:rsidRPr="00FF44CF">
              <w:rPr>
                <w:rFonts w:ascii="Times New Roman" w:eastAsia="標楷體" w:hAnsi="Times New Roman" w:cs="Arial" w:hint="eastAsia"/>
                <w:b/>
                <w:bCs/>
                <w:color w:val="000000"/>
                <w:kern w:val="0"/>
                <w:sz w:val="26"/>
                <w:szCs w:val="28"/>
              </w:rPr>
              <w:t>司法院</w:t>
            </w:r>
          </w:p>
          <w:p w14:paraId="70D69E56" w14:textId="77777777" w:rsidR="00461FAB" w:rsidRPr="00FF44CF" w:rsidRDefault="00461FAB" w:rsidP="00997AF7">
            <w:pPr>
              <w:pStyle w:val="ab"/>
              <w:numPr>
                <w:ilvl w:val="0"/>
                <w:numId w:val="18"/>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74854865" w14:textId="77777777" w:rsidR="00461FAB" w:rsidRPr="00FF44CF" w:rsidRDefault="00461FAB" w:rsidP="00997AF7">
            <w:pPr>
              <w:pStyle w:val="ab"/>
              <w:numPr>
                <w:ilvl w:val="0"/>
                <w:numId w:val="4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以業界需求為導向，完善政策與配套措施部分</w:t>
            </w:r>
          </w:p>
          <w:p w14:paraId="38372DF9" w14:textId="77777777" w:rsidR="00461FAB" w:rsidRPr="00FF44CF" w:rsidRDefault="00461FAB"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Pr>
                <w:rFonts w:ascii="Times New Roman" w:eastAsia="標楷體" w:hAnsi="Times New Roman" w:cs="Arial"/>
                <w:color w:val="000000"/>
                <w:kern w:val="0"/>
                <w:sz w:val="26"/>
                <w:szCs w:val="26"/>
              </w:rPr>
              <w:t>2023</w:t>
            </w:r>
            <w:r w:rsidRPr="00FF44CF">
              <w:rPr>
                <w:rFonts w:ascii="Times New Roman" w:eastAsia="標楷體" w:hAnsi="Times New Roman" w:cs="Arial" w:hint="eastAsia"/>
                <w:color w:val="000000"/>
                <w:kern w:val="0"/>
                <w:sz w:val="26"/>
                <w:szCs w:val="26"/>
              </w:rPr>
              <w:t>年</w:t>
            </w:r>
            <w:r w:rsidRPr="00FF44CF">
              <w:rPr>
                <w:rFonts w:ascii="Times New Roman" w:eastAsia="標楷體" w:hAnsi="Times New Roman" w:cs="Arial" w:hint="eastAsia"/>
                <w:color w:val="000000"/>
                <w:kern w:val="0"/>
                <w:sz w:val="26"/>
                <w:szCs w:val="26"/>
              </w:rPr>
              <w:t>8</w:t>
            </w:r>
            <w:r w:rsidRPr="00FF44CF">
              <w:rPr>
                <w:rFonts w:ascii="Times New Roman" w:eastAsia="標楷體" w:hAnsi="Times New Roman" w:cs="Arial" w:hint="eastAsia"/>
                <w:color w:val="000000"/>
                <w:kern w:val="0"/>
                <w:sz w:val="26"/>
                <w:szCs w:val="26"/>
              </w:rPr>
              <w:t>月</w:t>
            </w:r>
            <w:r w:rsidRPr="00FF44CF">
              <w:rPr>
                <w:rFonts w:ascii="Times New Roman" w:eastAsia="標楷體" w:hAnsi="Times New Roman" w:cs="Arial" w:hint="eastAsia"/>
                <w:color w:val="000000"/>
                <w:kern w:val="0"/>
                <w:sz w:val="26"/>
                <w:szCs w:val="26"/>
              </w:rPr>
              <w:t>30</w:t>
            </w:r>
            <w:r w:rsidRPr="00FF44CF">
              <w:rPr>
                <w:rFonts w:ascii="Times New Roman" w:eastAsia="標楷體" w:hAnsi="Times New Roman" w:cs="Arial" w:hint="eastAsia"/>
                <w:color w:val="000000"/>
                <w:kern w:val="0"/>
                <w:sz w:val="26"/>
                <w:szCs w:val="26"/>
              </w:rPr>
              <w:t>日修正施行之智慧財產案件審理法（下稱智審法），於</w:t>
            </w:r>
            <w:proofErr w:type="gramStart"/>
            <w:r w:rsidRPr="00FF44CF">
              <w:rPr>
                <w:rFonts w:ascii="Times New Roman" w:eastAsia="標楷體" w:hAnsi="Times New Roman" w:cs="Arial" w:hint="eastAsia"/>
                <w:color w:val="000000"/>
                <w:kern w:val="0"/>
                <w:sz w:val="26"/>
                <w:szCs w:val="26"/>
              </w:rPr>
              <w:t>研</w:t>
            </w:r>
            <w:proofErr w:type="gramEnd"/>
            <w:r w:rsidRPr="00FF44CF">
              <w:rPr>
                <w:rFonts w:ascii="Times New Roman" w:eastAsia="標楷體" w:hAnsi="Times New Roman" w:cs="Arial" w:hint="eastAsia"/>
                <w:color w:val="000000"/>
                <w:kern w:val="0"/>
                <w:sz w:val="26"/>
                <w:szCs w:val="26"/>
              </w:rPr>
              <w:t>修階段，</w:t>
            </w:r>
            <w:proofErr w:type="gramStart"/>
            <w:r w:rsidRPr="00FF44CF">
              <w:rPr>
                <w:rFonts w:ascii="Times New Roman" w:eastAsia="標楷體" w:hAnsi="Times New Roman" w:cs="Arial" w:hint="eastAsia"/>
                <w:color w:val="000000"/>
                <w:kern w:val="0"/>
                <w:sz w:val="26"/>
                <w:szCs w:val="26"/>
              </w:rPr>
              <w:t>本院業邀請</w:t>
            </w:r>
            <w:proofErr w:type="gramEnd"/>
            <w:r w:rsidRPr="00FF44CF">
              <w:rPr>
                <w:rFonts w:ascii="Times New Roman" w:eastAsia="標楷體" w:hAnsi="Times New Roman" w:cs="Arial" w:hint="eastAsia"/>
                <w:color w:val="000000"/>
                <w:kern w:val="0"/>
                <w:sz w:val="26"/>
                <w:szCs w:val="26"/>
              </w:rPr>
              <w:t>學術界、實務界以及相關公會代表組成</w:t>
            </w:r>
            <w:proofErr w:type="gramStart"/>
            <w:r w:rsidRPr="00FF44CF">
              <w:rPr>
                <w:rFonts w:ascii="Times New Roman" w:eastAsia="標楷體" w:hAnsi="Times New Roman" w:cs="Arial" w:hint="eastAsia"/>
                <w:color w:val="000000"/>
                <w:kern w:val="0"/>
                <w:sz w:val="26"/>
                <w:szCs w:val="26"/>
              </w:rPr>
              <w:t>研</w:t>
            </w:r>
            <w:proofErr w:type="gramEnd"/>
            <w:r w:rsidRPr="00FF44CF">
              <w:rPr>
                <w:rFonts w:ascii="Times New Roman" w:eastAsia="標楷體" w:hAnsi="Times New Roman" w:cs="Arial" w:hint="eastAsia"/>
                <w:color w:val="000000"/>
                <w:kern w:val="0"/>
                <w:sz w:val="26"/>
                <w:szCs w:val="26"/>
              </w:rPr>
              <w:t>修會進行討論，並舉辦公聽會、諮詢會及協調會等會議，以廣泛聽取各界意見，完備立法之深度與廣度。在制度推動過程中，本院亦持續蒐集多方意見，並依實務運作情形滾動檢討、修正智慧財產訴訟相關法規，使智慧財產案件之審理更加精進。</w:t>
            </w:r>
          </w:p>
          <w:p w14:paraId="37EB76DC" w14:textId="77777777" w:rsidR="00461FAB" w:rsidRPr="00FF44CF" w:rsidRDefault="00461FAB" w:rsidP="00997AF7">
            <w:pPr>
              <w:pStyle w:val="ab"/>
              <w:numPr>
                <w:ilvl w:val="0"/>
                <w:numId w:val="4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公開既有成果並深化教育推廣部分</w:t>
            </w:r>
          </w:p>
          <w:p w14:paraId="5F3BA1BF" w14:textId="77777777" w:rsidR="00461FAB" w:rsidRPr="00FF44CF" w:rsidRDefault="00461FAB"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本院已於司法院全球資訊網建置「智慧財產」專區，內容涵蓋智慧財產相關訊息公告、</w:t>
            </w:r>
            <w:r>
              <w:rPr>
                <w:rFonts w:ascii="Times New Roman" w:eastAsia="標楷體" w:hAnsi="Times New Roman" w:cs="Arial"/>
                <w:color w:val="000000"/>
                <w:kern w:val="0"/>
                <w:sz w:val="26"/>
                <w:szCs w:val="26"/>
              </w:rPr>
              <w:t>2023</w:t>
            </w:r>
            <w:r w:rsidRPr="00FF44CF">
              <w:rPr>
                <w:rFonts w:ascii="Times New Roman" w:eastAsia="標楷體" w:hAnsi="Times New Roman" w:cs="Arial" w:hint="eastAsia"/>
                <w:color w:val="000000"/>
                <w:kern w:val="0"/>
                <w:sz w:val="26"/>
                <w:szCs w:val="26"/>
              </w:rPr>
              <w:t>年修法說明與宣導資料、審理流程、裁判法令、委託學者專題研究成果、常見問答及書狀範例等內容，供各界自由查閱及下載參考。本院未來仍將持續充實該專區內容，以促進資訊透明與教育推廣。</w:t>
            </w:r>
          </w:p>
          <w:p w14:paraId="0DB915B3" w14:textId="77777777" w:rsidR="00461FAB" w:rsidRPr="00FF44CF" w:rsidRDefault="00461FAB" w:rsidP="00997AF7">
            <w:pPr>
              <w:pStyle w:val="ab"/>
              <w:numPr>
                <w:ilvl w:val="0"/>
                <w:numId w:val="4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調整賠償金額與禁制令核發標準部分</w:t>
            </w:r>
          </w:p>
          <w:p w14:paraId="10822A6E" w14:textId="77777777" w:rsidR="00461FAB" w:rsidRPr="00FF44CF" w:rsidRDefault="00461FAB"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有關專利訴訟損害賠償之計算，涉及證據資料調查之廣度與深度，以及專利價值（例如貢獻度）等各項因素之判斷，此部分有待當事人之協力，其間差異</w:t>
            </w:r>
            <w:r w:rsidRPr="00FF44CF">
              <w:rPr>
                <w:rFonts w:ascii="Times New Roman" w:eastAsia="標楷體" w:hAnsi="Times New Roman" w:cs="Arial" w:hint="eastAsia"/>
                <w:color w:val="000000"/>
                <w:kern w:val="0"/>
                <w:sz w:val="26"/>
                <w:szCs w:val="26"/>
              </w:rPr>
              <w:lastRenderedPageBreak/>
              <w:t>因個案案情而有不同。至於禁制令核發與否之判斷，因專利侵權案件多涉及特定高科技之技術研發與市場競爭等各種商業競爭手段，法院於審理專利權定暫時狀態處分案件時，除須兼顧專利權人之權利維護外，尚須從利益衡量之觀點，綜合考量當事人、利害關係人利益保護的重要性、本案勝訴的可能、有無不可回復的損害及法秩序的安定等情形，准駁與否，仍視具體個案案情而定。</w:t>
            </w:r>
          </w:p>
          <w:p w14:paraId="6CA26C7D" w14:textId="77777777" w:rsidR="00461FAB" w:rsidRPr="00FF44CF" w:rsidRDefault="00461FAB" w:rsidP="00997AF7">
            <w:pPr>
              <w:pStyle w:val="ab"/>
              <w:numPr>
                <w:ilvl w:val="0"/>
                <w:numId w:val="4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建立公開可查詢的專利訴訟程序平</w:t>
            </w:r>
            <w:proofErr w:type="gramStart"/>
            <w:r>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部分</w:t>
            </w:r>
          </w:p>
          <w:p w14:paraId="2E28EFE5" w14:textId="77777777" w:rsidR="00461FAB" w:rsidRPr="00FF44CF" w:rsidRDefault="00461FAB"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本院已於司法院全球資訊網建置「庭期表查詢」、「開庭進度查詢」、「案件進度查詢」、「裁判書查詢」及「法學資料檢索」等查詢系統，供當事人及社會大眾掌握訴訟案件進度與審理結果。另外，經濟部智慧財產局亦已建置「專利公開資訊查詢</w:t>
            </w:r>
            <w:r w:rsidRPr="00FF44CF">
              <w:rPr>
                <w:rFonts w:ascii="Times New Roman" w:eastAsia="標楷體" w:hAnsi="Times New Roman" w:cs="Arial" w:hint="eastAsia"/>
                <w:color w:val="000000"/>
                <w:kern w:val="0"/>
                <w:sz w:val="26"/>
                <w:szCs w:val="26"/>
              </w:rPr>
              <w:t>API</w:t>
            </w:r>
            <w:r w:rsidRPr="00FF44CF">
              <w:rPr>
                <w:rFonts w:ascii="Times New Roman" w:eastAsia="標楷體" w:hAnsi="Times New Roman" w:cs="Arial" w:hint="eastAsia"/>
                <w:color w:val="000000"/>
                <w:kern w:val="0"/>
                <w:sz w:val="26"/>
                <w:szCs w:val="26"/>
              </w:rPr>
              <w:t>」，提供民眾查詢可公開專利案件關聯資訊（包含訴訟裁判書），以強化智慧財產權資訊整合及公開應用。</w:t>
            </w:r>
          </w:p>
          <w:p w14:paraId="73880106" w14:textId="77777777" w:rsidR="00461FAB" w:rsidRPr="00FF44CF" w:rsidRDefault="00461FAB" w:rsidP="00997AF7">
            <w:pPr>
              <w:pStyle w:val="ab"/>
              <w:numPr>
                <w:ilvl w:val="0"/>
                <w:numId w:val="4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強化產學</w:t>
            </w:r>
            <w:proofErr w:type="gramStart"/>
            <w:r w:rsidRPr="00FF44CF">
              <w:rPr>
                <w:rFonts w:ascii="Times New Roman" w:eastAsia="標楷體" w:hAnsi="Times New Roman" w:cs="Arial" w:hint="eastAsia"/>
                <w:color w:val="000000"/>
                <w:kern w:val="0"/>
                <w:sz w:val="26"/>
                <w:szCs w:val="26"/>
              </w:rPr>
              <w:t>研</w:t>
            </w:r>
            <w:proofErr w:type="gramEnd"/>
            <w:r w:rsidRPr="00FF44CF">
              <w:rPr>
                <w:rFonts w:ascii="Times New Roman" w:eastAsia="標楷體" w:hAnsi="Times New Roman" w:cs="Arial" w:hint="eastAsia"/>
                <w:color w:val="000000"/>
                <w:kern w:val="0"/>
                <w:sz w:val="26"/>
                <w:szCs w:val="26"/>
              </w:rPr>
              <w:t>實務回饋機制部分</w:t>
            </w:r>
          </w:p>
          <w:p w14:paraId="439C4568" w14:textId="77777777" w:rsidR="00461FAB" w:rsidRPr="00FF44CF" w:rsidRDefault="00461FAB"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本院於</w:t>
            </w:r>
            <w:r>
              <w:rPr>
                <w:rFonts w:ascii="Times New Roman" w:eastAsia="標楷體" w:hAnsi="Times New Roman" w:cs="Arial"/>
                <w:color w:val="000000"/>
                <w:kern w:val="0"/>
                <w:sz w:val="26"/>
                <w:szCs w:val="26"/>
              </w:rPr>
              <w:t>2025</w:t>
            </w:r>
            <w:r w:rsidRPr="00FF44CF">
              <w:rPr>
                <w:rFonts w:ascii="Times New Roman" w:eastAsia="標楷體" w:hAnsi="Times New Roman" w:cs="Arial" w:hint="eastAsia"/>
                <w:color w:val="000000"/>
                <w:kern w:val="0"/>
                <w:sz w:val="26"/>
                <w:szCs w:val="26"/>
              </w:rPr>
              <w:t>年</w:t>
            </w:r>
            <w:r w:rsidRPr="00FF44CF">
              <w:rPr>
                <w:rFonts w:ascii="Times New Roman" w:eastAsia="標楷體" w:hAnsi="Times New Roman" w:cs="Arial" w:hint="eastAsia"/>
                <w:color w:val="000000"/>
                <w:kern w:val="0"/>
                <w:sz w:val="26"/>
                <w:szCs w:val="26"/>
              </w:rPr>
              <w:t>6</w:t>
            </w:r>
            <w:r w:rsidRPr="00FF44CF">
              <w:rPr>
                <w:rFonts w:ascii="Times New Roman" w:eastAsia="標楷體" w:hAnsi="Times New Roman" w:cs="Arial" w:hint="eastAsia"/>
                <w:color w:val="000000"/>
                <w:kern w:val="0"/>
                <w:sz w:val="26"/>
                <w:szCs w:val="26"/>
              </w:rPr>
              <w:t>月</w:t>
            </w:r>
            <w:r w:rsidRPr="00FF44CF">
              <w:rPr>
                <w:rFonts w:ascii="Times New Roman" w:eastAsia="標楷體" w:hAnsi="Times New Roman" w:cs="Arial" w:hint="eastAsia"/>
                <w:color w:val="000000"/>
                <w:kern w:val="0"/>
                <w:sz w:val="26"/>
                <w:szCs w:val="26"/>
              </w:rPr>
              <w:t>25</w:t>
            </w:r>
            <w:r w:rsidRPr="00FF44CF">
              <w:rPr>
                <w:rFonts w:ascii="Times New Roman" w:eastAsia="標楷體" w:hAnsi="Times New Roman" w:cs="Arial" w:hint="eastAsia"/>
                <w:color w:val="000000"/>
                <w:kern w:val="0"/>
                <w:sz w:val="26"/>
                <w:szCs w:val="26"/>
              </w:rPr>
              <w:t>日與經濟部智慧財產局、台灣智慧財產法學會、臺灣大學科際整合法律學研究所及臺灣大學法律學院科技倫理與法律研究中心合辦「</w:t>
            </w:r>
            <w:r w:rsidRPr="00FF44CF">
              <w:rPr>
                <w:rFonts w:ascii="Times New Roman" w:eastAsia="標楷體" w:hAnsi="Times New Roman" w:cs="Arial" w:hint="eastAsia"/>
                <w:color w:val="000000"/>
                <w:kern w:val="0"/>
                <w:sz w:val="26"/>
                <w:szCs w:val="26"/>
              </w:rPr>
              <w:t>2025 TIPA</w:t>
            </w:r>
            <w:r w:rsidRPr="00FF44CF">
              <w:rPr>
                <w:rFonts w:ascii="Times New Roman" w:eastAsia="標楷體" w:hAnsi="Times New Roman" w:cs="Arial" w:hint="eastAsia"/>
                <w:color w:val="000000"/>
                <w:kern w:val="0"/>
                <w:sz w:val="26"/>
                <w:szCs w:val="26"/>
              </w:rPr>
              <w:t>智慧財產國際研討會：專利侵權訴訟之審理模式</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、美之對照借鏡」，邀請多位國際專家與我國學者、法官、律師分享專利訴訟實務經驗及探討我國專利審理制度改革方向。又於</w:t>
            </w:r>
            <w:r>
              <w:rPr>
                <w:rFonts w:ascii="Times New Roman" w:eastAsia="標楷體" w:hAnsi="Times New Roman" w:cs="Arial"/>
                <w:color w:val="000000"/>
                <w:kern w:val="0"/>
                <w:sz w:val="26"/>
                <w:szCs w:val="26"/>
              </w:rPr>
              <w:t>2025</w:t>
            </w:r>
            <w:r w:rsidRPr="00FF44CF">
              <w:rPr>
                <w:rFonts w:ascii="Times New Roman" w:eastAsia="標楷體" w:hAnsi="Times New Roman" w:cs="Arial" w:hint="eastAsia"/>
                <w:color w:val="000000"/>
                <w:kern w:val="0"/>
                <w:sz w:val="26"/>
                <w:szCs w:val="26"/>
              </w:rPr>
              <w:t>年</w:t>
            </w:r>
            <w:r w:rsidRPr="00FF44CF">
              <w:rPr>
                <w:rFonts w:ascii="Times New Roman" w:eastAsia="標楷體" w:hAnsi="Times New Roman" w:cs="Arial" w:hint="eastAsia"/>
                <w:color w:val="000000"/>
                <w:kern w:val="0"/>
                <w:sz w:val="26"/>
                <w:szCs w:val="26"/>
              </w:rPr>
              <w:t>9</w:t>
            </w:r>
            <w:r w:rsidRPr="00FF44CF">
              <w:rPr>
                <w:rFonts w:ascii="Times New Roman" w:eastAsia="標楷體" w:hAnsi="Times New Roman" w:cs="Arial" w:hint="eastAsia"/>
                <w:color w:val="000000"/>
                <w:kern w:val="0"/>
                <w:sz w:val="26"/>
                <w:szCs w:val="26"/>
              </w:rPr>
              <w:t>月</w:t>
            </w:r>
            <w:r w:rsidRPr="00FF44CF">
              <w:rPr>
                <w:rFonts w:ascii="Times New Roman" w:eastAsia="標楷體" w:hAnsi="Times New Roman" w:cs="Arial" w:hint="eastAsia"/>
                <w:color w:val="000000"/>
                <w:kern w:val="0"/>
                <w:sz w:val="26"/>
                <w:szCs w:val="26"/>
              </w:rPr>
              <w:t>19</w:t>
            </w:r>
            <w:r w:rsidRPr="00FF44CF">
              <w:rPr>
                <w:rFonts w:ascii="Times New Roman" w:eastAsia="標楷體" w:hAnsi="Times New Roman" w:cs="Arial" w:hint="eastAsia"/>
                <w:color w:val="000000"/>
                <w:kern w:val="0"/>
                <w:sz w:val="26"/>
                <w:szCs w:val="26"/>
              </w:rPr>
              <w:t>日舉辦「智慧財產法律座談會」及「智慧財產及商業法院法官與轄區律師、專利師及專利代理人座談會」，邀請法官、檢察官、律師、專利師及行政機關代表參與，針對智慧財產訴訟之法律爭議、電子文書作業及保密</w:t>
            </w:r>
            <w:proofErr w:type="gramStart"/>
            <w:r w:rsidRPr="00FF44CF">
              <w:rPr>
                <w:rFonts w:ascii="Times New Roman" w:eastAsia="標楷體" w:hAnsi="Times New Roman" w:cs="Arial" w:hint="eastAsia"/>
                <w:color w:val="000000"/>
                <w:kern w:val="0"/>
                <w:sz w:val="26"/>
                <w:szCs w:val="26"/>
              </w:rPr>
              <w:t>措</w:t>
            </w:r>
            <w:proofErr w:type="gramEnd"/>
            <w:r w:rsidRPr="00FF44CF">
              <w:rPr>
                <w:rFonts w:ascii="Times New Roman" w:eastAsia="標楷體" w:hAnsi="Times New Roman" w:cs="Arial" w:hint="eastAsia"/>
                <w:color w:val="000000"/>
                <w:kern w:val="0"/>
                <w:sz w:val="26"/>
                <w:szCs w:val="26"/>
              </w:rPr>
              <w:t>等議題進行意見交流，提出具體建議供制度修正參考。本院未來仍會持續彙整各界意見，強化智慧財產訴訟制度之完善與發展。</w:t>
            </w:r>
          </w:p>
          <w:p w14:paraId="5D1F74EE" w14:textId="77777777" w:rsidR="00461FAB" w:rsidRPr="00FF44CF" w:rsidRDefault="00461FAB" w:rsidP="00997AF7">
            <w:pPr>
              <w:pStyle w:val="ab"/>
              <w:numPr>
                <w:ilvl w:val="0"/>
                <w:numId w:val="4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lastRenderedPageBreak/>
              <w:t>長期追蹤改革成效並加強宣導部分</w:t>
            </w:r>
          </w:p>
          <w:p w14:paraId="1AD5B99C" w14:textId="77777777" w:rsidR="00461FAB" w:rsidRPr="00FF44CF" w:rsidRDefault="00461FAB"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本院已於司法院全球資訊網「智慧財產」專區建置</w:t>
            </w:r>
            <w:proofErr w:type="gramStart"/>
            <w:r>
              <w:rPr>
                <w:rFonts w:ascii="Times New Roman" w:eastAsia="標楷體" w:hAnsi="Times New Roman" w:cs="Arial"/>
                <w:color w:val="000000"/>
                <w:kern w:val="0"/>
                <w:sz w:val="26"/>
                <w:szCs w:val="26"/>
              </w:rPr>
              <w:t>2023</w:t>
            </w:r>
            <w:r w:rsidRPr="00FF44CF">
              <w:rPr>
                <w:rFonts w:ascii="Times New Roman" w:eastAsia="標楷體" w:hAnsi="Times New Roman" w:cs="Arial" w:hint="eastAsia"/>
                <w:color w:val="000000"/>
                <w:kern w:val="0"/>
                <w:sz w:val="26"/>
                <w:szCs w:val="26"/>
              </w:rPr>
              <w:t>年智審法</w:t>
            </w:r>
            <w:proofErr w:type="gramEnd"/>
            <w:r w:rsidRPr="00FF44CF">
              <w:rPr>
                <w:rFonts w:ascii="Times New Roman" w:eastAsia="標楷體" w:hAnsi="Times New Roman" w:cs="Arial" w:hint="eastAsia"/>
                <w:color w:val="000000"/>
                <w:kern w:val="0"/>
                <w:sz w:val="26"/>
                <w:szCs w:val="26"/>
              </w:rPr>
              <w:t>修法說明及宣導資料，供各界查閱參考，並於</w:t>
            </w:r>
            <w:r>
              <w:rPr>
                <w:rFonts w:ascii="Times New Roman" w:eastAsia="標楷體" w:hAnsi="Times New Roman" w:cs="Arial"/>
                <w:color w:val="000000"/>
                <w:kern w:val="0"/>
                <w:sz w:val="26"/>
                <w:szCs w:val="26"/>
              </w:rPr>
              <w:t>2025</w:t>
            </w:r>
            <w:r w:rsidRPr="00FF44CF">
              <w:rPr>
                <w:rFonts w:ascii="Times New Roman" w:eastAsia="標楷體" w:hAnsi="Times New Roman" w:cs="Arial" w:hint="eastAsia"/>
                <w:color w:val="000000"/>
                <w:kern w:val="0"/>
                <w:sz w:val="26"/>
                <w:szCs w:val="26"/>
              </w:rPr>
              <w:t>年</w:t>
            </w:r>
            <w:r w:rsidRPr="00FF44CF">
              <w:rPr>
                <w:rFonts w:ascii="Times New Roman" w:eastAsia="標楷體" w:hAnsi="Times New Roman" w:cs="Arial"/>
                <w:color w:val="000000"/>
                <w:kern w:val="0"/>
                <w:sz w:val="26"/>
                <w:szCs w:val="26"/>
              </w:rPr>
              <w:t>5</w:t>
            </w:r>
            <w:r w:rsidRPr="00FF44CF">
              <w:rPr>
                <w:rFonts w:ascii="Times New Roman" w:eastAsia="標楷體" w:hAnsi="Times New Roman" w:cs="Arial" w:hint="eastAsia"/>
                <w:color w:val="000000"/>
                <w:kern w:val="0"/>
                <w:sz w:val="26"/>
                <w:szCs w:val="26"/>
              </w:rPr>
              <w:t>月編印完成「智慧財產訴訟制度相關論文彙編第</w:t>
            </w:r>
            <w:r w:rsidRPr="00FF44CF">
              <w:rPr>
                <w:rFonts w:ascii="Times New Roman" w:eastAsia="標楷體" w:hAnsi="Times New Roman" w:cs="Arial"/>
                <w:color w:val="000000"/>
                <w:kern w:val="0"/>
                <w:sz w:val="26"/>
                <w:szCs w:val="26"/>
              </w:rPr>
              <w:t>6</w:t>
            </w:r>
            <w:r w:rsidRPr="00FF44CF">
              <w:rPr>
                <w:rFonts w:ascii="Times New Roman" w:eastAsia="標楷體" w:hAnsi="Times New Roman" w:cs="Arial" w:hint="eastAsia"/>
                <w:color w:val="000000"/>
                <w:kern w:val="0"/>
                <w:sz w:val="26"/>
                <w:szCs w:val="26"/>
              </w:rPr>
              <w:t>輯」一書，滙集多位學者專家就智審法新制及重要智慧財產議題之研究論文，作為未來修法、學術研究及實務運作之參考。本院將持續蒐集各界意見，並依實務運作情形滾動檢討、修正智慧財產訴訟相關法規，使智慧財產案件之審理更加精進。</w:t>
            </w:r>
          </w:p>
          <w:p w14:paraId="143E65C6" w14:textId="77777777" w:rsidR="00461FAB" w:rsidRPr="00FF44CF" w:rsidRDefault="00461FAB" w:rsidP="00997AF7">
            <w:pPr>
              <w:pStyle w:val="ab"/>
              <w:numPr>
                <w:ilvl w:val="0"/>
                <w:numId w:val="18"/>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涉及法規：智慧財產案件審理法</w:t>
            </w:r>
          </w:p>
        </w:tc>
        <w:tc>
          <w:tcPr>
            <w:tcW w:w="1560" w:type="dxa"/>
            <w:noWrap/>
          </w:tcPr>
          <w:p w14:paraId="38D31713"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900642971"/>
                <w14:checkbox>
                  <w14:checked w14:val="1"/>
                  <w14:checkedState w14:val="0052" w14:font="Wingdings 2"/>
                  <w14:uncheckedState w14:val="2610" w14:font="MS Gothic"/>
                </w14:checkbox>
              </w:sdtPr>
              <w:sdtEndPr/>
              <w:sdtContent>
                <w:r w:rsidR="00461FAB" w:rsidRPr="00FF44CF">
                  <w:rPr>
                    <w:rFonts w:ascii="Times New Roman" w:hAnsi="Times New Roman" w:hint="eastAsia"/>
                    <w:color w:val="000000" w:themeColor="text1"/>
                    <w:lang w:eastAsia="zh-TW"/>
                  </w:rPr>
                  <w:sym w:font="Wingdings 2" w:char="F052"/>
                </w:r>
              </w:sdtContent>
            </w:sdt>
            <w:r w:rsidR="00461FAB" w:rsidRPr="00FF44CF">
              <w:rPr>
                <w:rFonts w:ascii="Times New Roman" w:hAnsi="Times New Roman" w:hint="eastAsia"/>
                <w:color w:val="000000" w:themeColor="text1"/>
                <w:lang w:eastAsia="zh-TW"/>
              </w:rPr>
              <w:t>已參</w:t>
            </w:r>
            <w:proofErr w:type="gramStart"/>
            <w:r w:rsidR="00461FAB" w:rsidRPr="00FF44CF">
              <w:rPr>
                <w:rFonts w:ascii="Times New Roman" w:hAnsi="Times New Roman" w:hint="eastAsia"/>
                <w:color w:val="000000" w:themeColor="text1"/>
                <w:lang w:eastAsia="zh-TW"/>
              </w:rPr>
              <w:t>採</w:t>
            </w:r>
            <w:proofErr w:type="gramEnd"/>
          </w:p>
          <w:p w14:paraId="15290BF2"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122294778"/>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部分參</w:t>
            </w:r>
            <w:proofErr w:type="gramStart"/>
            <w:r w:rsidR="00461FAB" w:rsidRPr="00FF44CF">
              <w:rPr>
                <w:rFonts w:ascii="Times New Roman" w:hAnsi="Times New Roman" w:hint="eastAsia"/>
                <w:color w:val="000000" w:themeColor="text1"/>
                <w:lang w:eastAsia="zh-TW"/>
              </w:rPr>
              <w:t>採</w:t>
            </w:r>
            <w:proofErr w:type="gramEnd"/>
          </w:p>
          <w:p w14:paraId="62BC06CC"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380178028"/>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proofErr w:type="gramStart"/>
            <w:r w:rsidR="00461FAB" w:rsidRPr="00FF44CF">
              <w:rPr>
                <w:rFonts w:ascii="Times New Roman" w:hAnsi="Times New Roman" w:hint="eastAsia"/>
                <w:color w:val="000000" w:themeColor="text1"/>
                <w:lang w:eastAsia="zh-TW"/>
              </w:rPr>
              <w:t>研</w:t>
            </w:r>
            <w:proofErr w:type="gramEnd"/>
            <w:r w:rsidR="00461FAB" w:rsidRPr="00FF44CF">
              <w:rPr>
                <w:rFonts w:ascii="Times New Roman" w:hAnsi="Times New Roman" w:hint="eastAsia"/>
                <w:color w:val="000000" w:themeColor="text1"/>
                <w:lang w:eastAsia="zh-TW"/>
              </w:rPr>
              <w:t>議中</w:t>
            </w:r>
          </w:p>
          <w:p w14:paraId="625DAFAD" w14:textId="77777777" w:rsidR="00461FAB" w:rsidRPr="00FF44CF" w:rsidRDefault="00331247"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503632857"/>
                <w14:checkbox>
                  <w14:checked w14:val="0"/>
                  <w14:checkedState w14:val="0052" w14:font="Wingdings 2"/>
                  <w14:uncheckedState w14:val="2610" w14:font="MS Gothic"/>
                </w14:checkbox>
              </w:sdtPr>
              <w:sdtEndPr/>
              <w:sdtContent>
                <w:r w:rsidR="00461FAB" w:rsidRPr="00FF44CF">
                  <w:rPr>
                    <w:rFonts w:ascii="Segoe UI Symbol" w:eastAsia="標楷體" w:hAnsi="Segoe UI Symbol" w:cs="Segoe UI Symbol"/>
                    <w:color w:val="000000" w:themeColor="text1"/>
                    <w:sz w:val="26"/>
                    <w:szCs w:val="26"/>
                  </w:rPr>
                  <w:t>☐</w:t>
                </w:r>
              </w:sdtContent>
            </w:sdt>
            <w:proofErr w:type="gramStart"/>
            <w:r w:rsidR="00461FAB" w:rsidRPr="00FF44CF">
              <w:rPr>
                <w:rFonts w:ascii="Times New Roman" w:eastAsia="標楷體" w:hAnsi="Times New Roman" w:hint="eastAsia"/>
                <w:color w:val="000000" w:themeColor="text1"/>
                <w:sz w:val="26"/>
                <w:szCs w:val="26"/>
              </w:rPr>
              <w:t>不</w:t>
            </w:r>
            <w:proofErr w:type="gramEnd"/>
            <w:r w:rsidR="00461FAB" w:rsidRPr="00FF44CF">
              <w:rPr>
                <w:rFonts w:ascii="Times New Roman" w:eastAsia="標楷體" w:hAnsi="Times New Roman" w:hint="eastAsia"/>
                <w:color w:val="000000" w:themeColor="text1"/>
                <w:sz w:val="26"/>
                <w:szCs w:val="26"/>
              </w:rPr>
              <w:t>參</w:t>
            </w:r>
            <w:proofErr w:type="gramStart"/>
            <w:r w:rsidR="00461FAB" w:rsidRPr="00FF44CF">
              <w:rPr>
                <w:rFonts w:ascii="Times New Roman" w:eastAsia="標楷體" w:hAnsi="Times New Roman" w:hint="eastAsia"/>
                <w:color w:val="000000" w:themeColor="text1"/>
                <w:sz w:val="26"/>
                <w:szCs w:val="26"/>
              </w:rPr>
              <w:t>採</w:t>
            </w:r>
            <w:proofErr w:type="gramEnd"/>
          </w:p>
        </w:tc>
      </w:tr>
      <w:tr w:rsidR="00461FAB" w:rsidRPr="00FF44CF" w14:paraId="42703B30" w14:textId="77777777" w:rsidTr="00997AF7">
        <w:tc>
          <w:tcPr>
            <w:tcW w:w="1418" w:type="dxa"/>
            <w:vMerge/>
            <w:hideMark/>
          </w:tcPr>
          <w:p w14:paraId="330BC7F6" w14:textId="77777777" w:rsidR="00461FAB" w:rsidRPr="00FF44CF" w:rsidRDefault="00461FAB" w:rsidP="000F0277">
            <w:pPr>
              <w:kinsoku w:val="0"/>
              <w:overflowPunct w:val="0"/>
              <w:spacing w:line="340" w:lineRule="exact"/>
              <w:jc w:val="both"/>
              <w:rPr>
                <w:rFonts w:ascii="Times New Roman" w:eastAsia="標楷體" w:hAnsi="Times New Roman" w:cs="Arial"/>
                <w:color w:val="000000"/>
                <w:kern w:val="0"/>
                <w:sz w:val="26"/>
                <w:szCs w:val="28"/>
              </w:rPr>
            </w:pPr>
          </w:p>
        </w:tc>
        <w:tc>
          <w:tcPr>
            <w:tcW w:w="5812" w:type="dxa"/>
            <w:vMerge/>
            <w:hideMark/>
          </w:tcPr>
          <w:p w14:paraId="6602F026" w14:textId="77777777" w:rsidR="00461FAB" w:rsidRPr="00FF44CF" w:rsidRDefault="00461FAB" w:rsidP="000F0277">
            <w:pPr>
              <w:kinsoku w:val="0"/>
              <w:overflowPunct w:val="0"/>
              <w:spacing w:line="340" w:lineRule="exact"/>
              <w:jc w:val="both"/>
              <w:rPr>
                <w:rFonts w:ascii="Times New Roman" w:eastAsia="標楷體" w:hAnsi="Times New Roman" w:cs="Arial"/>
                <w:color w:val="000000"/>
                <w:kern w:val="0"/>
                <w:sz w:val="26"/>
                <w:szCs w:val="28"/>
              </w:rPr>
            </w:pPr>
          </w:p>
        </w:tc>
        <w:tc>
          <w:tcPr>
            <w:tcW w:w="709" w:type="dxa"/>
            <w:hideMark/>
          </w:tcPr>
          <w:p w14:paraId="19C3BC19" w14:textId="77777777" w:rsidR="00461FAB" w:rsidRPr="00FF44CF" w:rsidRDefault="00461FAB"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color w:val="000000"/>
                <w:kern w:val="0"/>
                <w:sz w:val="32"/>
                <w:szCs w:val="32"/>
              </w:rPr>
              <w:sym w:font="Wingdings 2" w:char="F052"/>
            </w:r>
          </w:p>
        </w:tc>
        <w:tc>
          <w:tcPr>
            <w:tcW w:w="6804" w:type="dxa"/>
            <w:noWrap/>
            <w:hideMark/>
          </w:tcPr>
          <w:p w14:paraId="0513B9D7" w14:textId="77777777" w:rsidR="00461FAB" w:rsidRPr="00715E72" w:rsidRDefault="00461FAB" w:rsidP="000F0277">
            <w:pPr>
              <w:kinsoku w:val="0"/>
              <w:overflowPunct w:val="0"/>
              <w:spacing w:line="340" w:lineRule="exact"/>
              <w:jc w:val="both"/>
              <w:rPr>
                <w:rFonts w:ascii="Times New Roman" w:eastAsia="標楷體" w:hAnsi="Times New Roman" w:cs="Arial"/>
                <w:b/>
                <w:bCs/>
                <w:color w:val="000000"/>
                <w:kern w:val="0"/>
                <w:sz w:val="26"/>
                <w:szCs w:val="28"/>
              </w:rPr>
            </w:pPr>
            <w:r w:rsidRPr="00715E72">
              <w:rPr>
                <w:rFonts w:ascii="Times New Roman" w:eastAsia="標楷體" w:hAnsi="Times New Roman" w:cs="Arial" w:hint="eastAsia"/>
                <w:b/>
                <w:bCs/>
                <w:color w:val="000000"/>
                <w:kern w:val="0"/>
                <w:sz w:val="26"/>
                <w:szCs w:val="28"/>
              </w:rPr>
              <w:t>經濟部</w:t>
            </w:r>
          </w:p>
          <w:p w14:paraId="60CD2DC4" w14:textId="77777777" w:rsidR="00461FAB" w:rsidRDefault="00461FAB" w:rsidP="00997AF7">
            <w:pPr>
              <w:pStyle w:val="ab"/>
              <w:numPr>
                <w:ilvl w:val="0"/>
                <w:numId w:val="19"/>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3A61AF0A" w14:textId="77777777" w:rsidR="00461FAB" w:rsidRPr="00715E72" w:rsidRDefault="00461FAB" w:rsidP="00997AF7">
            <w:pPr>
              <w:pStyle w:val="ab"/>
              <w:numPr>
                <w:ilvl w:val="0"/>
                <w:numId w:val="4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15E72">
              <w:rPr>
                <w:rFonts w:ascii="Times New Roman" w:eastAsia="標楷體" w:hAnsi="Times New Roman" w:cs="Arial" w:hint="eastAsia"/>
                <w:color w:val="000000"/>
                <w:kern w:val="0"/>
                <w:sz w:val="26"/>
                <w:szCs w:val="26"/>
              </w:rPr>
              <w:t>關於法制修訂與制度推動</w:t>
            </w:r>
            <w:r w:rsidRPr="00715E72">
              <w:rPr>
                <w:rFonts w:ascii="Times New Roman" w:eastAsia="標楷體" w:hAnsi="Times New Roman" w:cs="Arial" w:hint="eastAsia"/>
                <w:color w:val="000000"/>
                <w:kern w:val="0"/>
                <w:sz w:val="26"/>
                <w:szCs w:val="26"/>
              </w:rPr>
              <w:t>:</w:t>
            </w:r>
            <w:r w:rsidRPr="00715E72">
              <w:rPr>
                <w:rFonts w:ascii="Times New Roman" w:eastAsia="標楷體" w:hAnsi="Times New Roman" w:cs="Arial" w:hint="eastAsia"/>
                <w:color w:val="000000"/>
                <w:kern w:val="0"/>
                <w:sz w:val="26"/>
                <w:szCs w:val="26"/>
              </w:rPr>
              <w:t>專利訴訟與企業之專利申請策略、技術競爭優勢及其專利布局關係密切，專利訴訟制度之變革，影響企業甚</w:t>
            </w:r>
            <w:proofErr w:type="gramStart"/>
            <w:r w:rsidRPr="00715E72">
              <w:rPr>
                <w:rFonts w:ascii="Times New Roman" w:eastAsia="標楷體" w:hAnsi="Times New Roman" w:cs="Arial" w:hint="eastAsia"/>
                <w:color w:val="000000"/>
                <w:kern w:val="0"/>
                <w:sz w:val="26"/>
                <w:szCs w:val="26"/>
              </w:rPr>
              <w:t>鉅</w:t>
            </w:r>
            <w:proofErr w:type="gramEnd"/>
            <w:r w:rsidRPr="00715E72">
              <w:rPr>
                <w:rFonts w:ascii="Times New Roman" w:eastAsia="標楷體" w:hAnsi="Times New Roman" w:cs="Arial" w:hint="eastAsia"/>
                <w:color w:val="000000"/>
                <w:kern w:val="0"/>
                <w:sz w:val="26"/>
                <w:szCs w:val="26"/>
              </w:rPr>
              <w:t>，因訴訟制度屬司法院權責，經濟部智慧局尊重司法院之政策方向。有關專利法之修正及配套措施，經濟部智慧局向來秉持</w:t>
            </w:r>
            <w:proofErr w:type="gramStart"/>
            <w:r w:rsidRPr="00715E72">
              <w:rPr>
                <w:rFonts w:ascii="Times New Roman" w:eastAsia="標楷體" w:hAnsi="Times New Roman" w:cs="Arial" w:hint="eastAsia"/>
                <w:color w:val="000000"/>
                <w:kern w:val="0"/>
                <w:sz w:val="26"/>
                <w:szCs w:val="26"/>
              </w:rPr>
              <w:t>研蒐</w:t>
            </w:r>
            <w:proofErr w:type="gramEnd"/>
            <w:r w:rsidRPr="00715E72">
              <w:rPr>
                <w:rFonts w:ascii="Times New Roman" w:eastAsia="標楷體" w:hAnsi="Times New Roman" w:cs="Arial" w:hint="eastAsia"/>
                <w:color w:val="000000"/>
                <w:kern w:val="0"/>
                <w:sz w:val="26"/>
                <w:szCs w:val="26"/>
              </w:rPr>
              <w:t>各國專利動向、專利實務發展趨勢，蒐集各界意見，以回應業務之需求。</w:t>
            </w:r>
          </w:p>
          <w:p w14:paraId="5084EF9E" w14:textId="77777777" w:rsidR="00461FAB" w:rsidRPr="00715E72" w:rsidRDefault="00461FAB" w:rsidP="00997AF7">
            <w:pPr>
              <w:pStyle w:val="ab"/>
              <w:numPr>
                <w:ilvl w:val="0"/>
                <w:numId w:val="4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15E72">
              <w:rPr>
                <w:rFonts w:ascii="Times New Roman" w:eastAsia="標楷體" w:hAnsi="Times New Roman" w:cs="Arial" w:hint="eastAsia"/>
                <w:color w:val="000000"/>
                <w:kern w:val="0"/>
                <w:sz w:val="26"/>
                <w:szCs w:val="26"/>
              </w:rPr>
              <w:t>關於公開既有成果並深化教育推廣</w:t>
            </w:r>
          </w:p>
          <w:p w14:paraId="16E96A33" w14:textId="77777777" w:rsidR="00461FAB" w:rsidRPr="00715E72" w:rsidRDefault="00461FAB"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15E72">
              <w:rPr>
                <w:rFonts w:ascii="Times New Roman" w:eastAsia="標楷體" w:hAnsi="Times New Roman" w:cs="Arial" w:hint="eastAsia"/>
                <w:color w:val="000000"/>
                <w:kern w:val="0"/>
                <w:sz w:val="26"/>
                <w:szCs w:val="26"/>
              </w:rPr>
              <w:t>A.</w:t>
            </w:r>
            <w:r w:rsidRPr="00715E72">
              <w:rPr>
                <w:rFonts w:ascii="Times New Roman" w:eastAsia="標楷體" w:hAnsi="Times New Roman" w:cs="Arial" w:hint="eastAsia"/>
                <w:color w:val="000000"/>
                <w:kern w:val="0"/>
                <w:sz w:val="26"/>
                <w:szCs w:val="26"/>
              </w:rPr>
              <w:t>經濟部智慧局歷年辦理可供外界參考運用之對外統計、專題研究報告、歷年專利行政爭訟案例研討彙編等</w:t>
            </w:r>
            <w:proofErr w:type="gramStart"/>
            <w:r w:rsidRPr="00715E72">
              <w:rPr>
                <w:rFonts w:ascii="Times New Roman" w:eastAsia="標楷體" w:hAnsi="Times New Roman" w:cs="Arial" w:hint="eastAsia"/>
                <w:color w:val="000000"/>
                <w:kern w:val="0"/>
                <w:sz w:val="26"/>
                <w:szCs w:val="26"/>
              </w:rPr>
              <w:t>內容均已上</w:t>
            </w:r>
            <w:proofErr w:type="gramEnd"/>
            <w:r w:rsidRPr="00715E72">
              <w:rPr>
                <w:rFonts w:ascii="Times New Roman" w:eastAsia="標楷體" w:hAnsi="Times New Roman" w:cs="Arial" w:hint="eastAsia"/>
                <w:color w:val="000000"/>
                <w:kern w:val="0"/>
                <w:sz w:val="26"/>
                <w:szCs w:val="26"/>
              </w:rPr>
              <w:t>傳</w:t>
            </w:r>
            <w:proofErr w:type="gramStart"/>
            <w:r w:rsidRPr="00715E72">
              <w:rPr>
                <w:rFonts w:ascii="Times New Roman" w:eastAsia="標楷體" w:hAnsi="Times New Roman" w:cs="Arial" w:hint="eastAsia"/>
                <w:color w:val="000000"/>
                <w:kern w:val="0"/>
                <w:sz w:val="26"/>
                <w:szCs w:val="26"/>
              </w:rPr>
              <w:t>經濟部智慧局官網</w:t>
            </w:r>
            <w:proofErr w:type="gramEnd"/>
            <w:r w:rsidRPr="00715E72">
              <w:rPr>
                <w:rFonts w:ascii="Times New Roman" w:eastAsia="標楷體" w:hAnsi="Times New Roman" w:cs="Arial" w:hint="eastAsia"/>
                <w:color w:val="000000"/>
                <w:kern w:val="0"/>
                <w:sz w:val="26"/>
                <w:szCs w:val="26"/>
              </w:rPr>
              <w:t>，供外界下載利用，包括</w:t>
            </w:r>
            <w:r w:rsidRPr="00715E72">
              <w:rPr>
                <w:rFonts w:ascii="Times New Roman" w:eastAsia="標楷體" w:hAnsi="Times New Roman" w:cs="Arial" w:hint="eastAsia"/>
                <w:color w:val="000000"/>
                <w:kern w:val="0"/>
                <w:sz w:val="26"/>
                <w:szCs w:val="26"/>
              </w:rPr>
              <w:t>2024</w:t>
            </w:r>
            <w:r w:rsidRPr="00715E72">
              <w:rPr>
                <w:rFonts w:ascii="Times New Roman" w:eastAsia="標楷體" w:hAnsi="Times New Roman" w:cs="Arial" w:hint="eastAsia"/>
                <w:color w:val="000000"/>
                <w:kern w:val="0"/>
                <w:sz w:val="26"/>
                <w:szCs w:val="26"/>
              </w:rPr>
              <w:t>年「全球半導體製程設備廢水處理及再生技術之專利趨勢研究」報告</w:t>
            </w:r>
            <w:r w:rsidRPr="00FF44CF">
              <w:rPr>
                <w:rFonts w:ascii="Times New Roman" w:eastAsia="標楷體" w:hAnsi="Times New Roman" w:cs="Arial" w:hint="eastAsia"/>
                <w:color w:val="000000"/>
                <w:kern w:val="0"/>
                <w:sz w:val="26"/>
                <w:szCs w:val="26"/>
              </w:rPr>
              <w:t>（</w:t>
            </w:r>
            <w:r w:rsidRPr="00715E72">
              <w:rPr>
                <w:rFonts w:ascii="Times New Roman" w:eastAsia="標楷體" w:hAnsi="Times New Roman" w:cs="Arial" w:hint="eastAsia"/>
                <w:color w:val="000000"/>
                <w:kern w:val="0"/>
                <w:sz w:val="26"/>
                <w:szCs w:val="26"/>
              </w:rPr>
              <w:t>下載</w:t>
            </w:r>
            <w:r w:rsidRPr="00715E72">
              <w:rPr>
                <w:rFonts w:ascii="Times New Roman" w:eastAsia="標楷體" w:hAnsi="Times New Roman" w:cs="Arial" w:hint="eastAsia"/>
                <w:color w:val="000000"/>
                <w:kern w:val="0"/>
                <w:sz w:val="26"/>
                <w:szCs w:val="26"/>
              </w:rPr>
              <w:t>171</w:t>
            </w:r>
            <w:r w:rsidRPr="00715E72">
              <w:rPr>
                <w:rFonts w:ascii="Times New Roman" w:eastAsia="標楷體" w:hAnsi="Times New Roman" w:cs="Arial" w:hint="eastAsia"/>
                <w:color w:val="000000"/>
                <w:kern w:val="0"/>
                <w:sz w:val="26"/>
                <w:szCs w:val="26"/>
              </w:rPr>
              <w:t>次）、「車輛智慧座艙系統關鍵技術專利趨勢分析研究」報告</w:t>
            </w:r>
            <w:r w:rsidRPr="00FF44CF">
              <w:rPr>
                <w:rFonts w:ascii="Times New Roman" w:eastAsia="標楷體" w:hAnsi="Times New Roman" w:cs="Arial" w:hint="eastAsia"/>
                <w:color w:val="000000"/>
                <w:kern w:val="0"/>
                <w:sz w:val="26"/>
                <w:szCs w:val="26"/>
              </w:rPr>
              <w:t>（</w:t>
            </w:r>
            <w:r w:rsidRPr="00715E72">
              <w:rPr>
                <w:rFonts w:ascii="Times New Roman" w:eastAsia="標楷體" w:hAnsi="Times New Roman" w:cs="Arial" w:hint="eastAsia"/>
                <w:color w:val="000000"/>
                <w:kern w:val="0"/>
                <w:sz w:val="26"/>
                <w:szCs w:val="26"/>
              </w:rPr>
              <w:t>下載</w:t>
            </w:r>
            <w:r w:rsidRPr="00715E72">
              <w:rPr>
                <w:rFonts w:ascii="Times New Roman" w:eastAsia="標楷體" w:hAnsi="Times New Roman" w:cs="Arial" w:hint="eastAsia"/>
                <w:color w:val="000000"/>
                <w:kern w:val="0"/>
                <w:sz w:val="26"/>
                <w:szCs w:val="26"/>
              </w:rPr>
              <w:t>87</w:t>
            </w:r>
            <w:r w:rsidRPr="00715E72">
              <w:rPr>
                <w:rFonts w:ascii="Times New Roman" w:eastAsia="標楷體" w:hAnsi="Times New Roman" w:cs="Arial" w:hint="eastAsia"/>
                <w:color w:val="000000"/>
                <w:kern w:val="0"/>
                <w:sz w:val="26"/>
                <w:szCs w:val="26"/>
              </w:rPr>
              <w:t>次）、</w:t>
            </w:r>
            <w:r w:rsidRPr="00715E72">
              <w:rPr>
                <w:rFonts w:ascii="Times New Roman" w:eastAsia="標楷體" w:hAnsi="Times New Roman" w:cs="Arial" w:hint="eastAsia"/>
                <w:color w:val="000000"/>
                <w:kern w:val="0"/>
                <w:sz w:val="26"/>
                <w:szCs w:val="26"/>
              </w:rPr>
              <w:t>2024</w:t>
            </w:r>
            <w:r w:rsidRPr="00715E72">
              <w:rPr>
                <w:rFonts w:ascii="Times New Roman" w:eastAsia="標楷體" w:hAnsi="Times New Roman" w:cs="Arial" w:hint="eastAsia"/>
                <w:color w:val="000000"/>
                <w:kern w:val="0"/>
                <w:sz w:val="26"/>
                <w:szCs w:val="26"/>
              </w:rPr>
              <w:t>年第</w:t>
            </w:r>
            <w:r w:rsidRPr="00715E72">
              <w:rPr>
                <w:rFonts w:ascii="Times New Roman" w:eastAsia="標楷體" w:hAnsi="Times New Roman" w:cs="Arial" w:hint="eastAsia"/>
                <w:color w:val="000000"/>
                <w:kern w:val="0"/>
                <w:sz w:val="26"/>
                <w:szCs w:val="26"/>
              </w:rPr>
              <w:t>1</w:t>
            </w:r>
            <w:r w:rsidRPr="00715E72">
              <w:rPr>
                <w:rFonts w:ascii="Times New Roman" w:eastAsia="標楷體" w:hAnsi="Times New Roman" w:cs="Arial" w:hint="eastAsia"/>
                <w:color w:val="000000"/>
                <w:kern w:val="0"/>
                <w:sz w:val="26"/>
                <w:szCs w:val="26"/>
              </w:rPr>
              <w:t>至</w:t>
            </w:r>
            <w:r w:rsidRPr="00715E72">
              <w:rPr>
                <w:rFonts w:ascii="Times New Roman" w:eastAsia="標楷體" w:hAnsi="Times New Roman" w:cs="Arial" w:hint="eastAsia"/>
                <w:color w:val="000000"/>
                <w:kern w:val="0"/>
                <w:sz w:val="26"/>
                <w:szCs w:val="26"/>
              </w:rPr>
              <w:t>3</w:t>
            </w:r>
            <w:r w:rsidRPr="00715E72">
              <w:rPr>
                <w:rFonts w:ascii="Times New Roman" w:eastAsia="標楷體" w:hAnsi="Times New Roman" w:cs="Arial" w:hint="eastAsia"/>
                <w:color w:val="000000"/>
                <w:kern w:val="0"/>
                <w:sz w:val="26"/>
                <w:szCs w:val="26"/>
              </w:rPr>
              <w:t>季及</w:t>
            </w:r>
            <w:r w:rsidRPr="00715E72">
              <w:rPr>
                <w:rFonts w:ascii="Times New Roman" w:eastAsia="標楷體" w:hAnsi="Times New Roman" w:cs="Arial" w:hint="eastAsia"/>
                <w:color w:val="000000"/>
                <w:kern w:val="0"/>
                <w:sz w:val="26"/>
                <w:szCs w:val="26"/>
              </w:rPr>
              <w:t>2025</w:t>
            </w:r>
            <w:r w:rsidRPr="00715E72">
              <w:rPr>
                <w:rFonts w:ascii="Times New Roman" w:eastAsia="標楷體" w:hAnsi="Times New Roman" w:cs="Arial" w:hint="eastAsia"/>
                <w:color w:val="000000"/>
                <w:kern w:val="0"/>
                <w:sz w:val="26"/>
                <w:szCs w:val="26"/>
              </w:rPr>
              <w:t>年第</w:t>
            </w:r>
            <w:r w:rsidRPr="00715E72">
              <w:rPr>
                <w:rFonts w:ascii="Times New Roman" w:eastAsia="標楷體" w:hAnsi="Times New Roman" w:cs="Arial" w:hint="eastAsia"/>
                <w:color w:val="000000"/>
                <w:kern w:val="0"/>
                <w:sz w:val="26"/>
                <w:szCs w:val="26"/>
              </w:rPr>
              <w:t>1</w:t>
            </w:r>
            <w:r w:rsidRPr="00715E72">
              <w:rPr>
                <w:rFonts w:ascii="Times New Roman" w:eastAsia="標楷體" w:hAnsi="Times New Roman" w:cs="Arial" w:hint="eastAsia"/>
                <w:color w:val="000000"/>
                <w:kern w:val="0"/>
                <w:sz w:val="26"/>
                <w:szCs w:val="26"/>
              </w:rPr>
              <w:t>至</w:t>
            </w:r>
            <w:r w:rsidRPr="00715E72">
              <w:rPr>
                <w:rFonts w:ascii="Times New Roman" w:eastAsia="標楷體" w:hAnsi="Times New Roman" w:cs="Arial" w:hint="eastAsia"/>
                <w:color w:val="000000"/>
                <w:kern w:val="0"/>
                <w:sz w:val="26"/>
                <w:szCs w:val="26"/>
              </w:rPr>
              <w:t>3</w:t>
            </w:r>
            <w:r w:rsidRPr="00715E72">
              <w:rPr>
                <w:rFonts w:ascii="Times New Roman" w:eastAsia="標楷體" w:hAnsi="Times New Roman" w:cs="Arial" w:hint="eastAsia"/>
                <w:color w:val="000000"/>
                <w:kern w:val="0"/>
                <w:sz w:val="26"/>
                <w:szCs w:val="26"/>
              </w:rPr>
              <w:t>季各國標準必要專利相關政策動態報導；以及</w:t>
            </w:r>
            <w:r w:rsidRPr="00715E72">
              <w:rPr>
                <w:rFonts w:ascii="Times New Roman" w:eastAsia="標楷體" w:hAnsi="Times New Roman" w:cs="Arial" w:hint="eastAsia"/>
                <w:color w:val="000000"/>
                <w:kern w:val="0"/>
                <w:sz w:val="26"/>
                <w:szCs w:val="26"/>
              </w:rPr>
              <w:t>2024</w:t>
            </w:r>
            <w:r w:rsidRPr="00715E72">
              <w:rPr>
                <w:rFonts w:ascii="Times New Roman" w:eastAsia="標楷體" w:hAnsi="Times New Roman" w:cs="Arial" w:hint="eastAsia"/>
                <w:color w:val="000000"/>
                <w:kern w:val="0"/>
                <w:sz w:val="26"/>
                <w:szCs w:val="26"/>
              </w:rPr>
              <w:t>年前之元宇宙概念相關技術分析報告、綠色技術發明專利加速審查分析報告、「近期標準必要專利爭議訴訟案例</w:t>
            </w:r>
            <w:proofErr w:type="gramStart"/>
            <w:r w:rsidRPr="00715E72">
              <w:rPr>
                <w:rFonts w:ascii="Times New Roman" w:eastAsia="標楷體" w:hAnsi="Times New Roman" w:cs="Arial" w:hint="eastAsia"/>
                <w:color w:val="000000"/>
                <w:kern w:val="0"/>
                <w:sz w:val="26"/>
                <w:szCs w:val="26"/>
              </w:rPr>
              <w:t>研</w:t>
            </w:r>
            <w:proofErr w:type="gramEnd"/>
            <w:r w:rsidRPr="00715E72">
              <w:rPr>
                <w:rFonts w:ascii="Times New Roman" w:eastAsia="標楷體" w:hAnsi="Times New Roman" w:cs="Arial" w:hint="eastAsia"/>
                <w:color w:val="000000"/>
                <w:kern w:val="0"/>
                <w:sz w:val="26"/>
                <w:szCs w:val="26"/>
              </w:rPr>
              <w:t>析」專案報告、專利</w:t>
            </w:r>
            <w:r w:rsidRPr="00715E72">
              <w:rPr>
                <w:rFonts w:ascii="Times New Roman" w:eastAsia="標楷體" w:hAnsi="Times New Roman" w:cs="Arial" w:hint="eastAsia"/>
                <w:color w:val="000000"/>
                <w:kern w:val="0"/>
                <w:sz w:val="26"/>
                <w:szCs w:val="26"/>
              </w:rPr>
              <w:t>IPC</w:t>
            </w:r>
            <w:r w:rsidRPr="00715E72">
              <w:rPr>
                <w:rFonts w:ascii="Times New Roman" w:eastAsia="標楷體" w:hAnsi="Times New Roman" w:cs="Arial" w:hint="eastAsia"/>
                <w:color w:val="000000"/>
                <w:kern w:val="0"/>
                <w:sz w:val="26"/>
                <w:szCs w:val="26"/>
              </w:rPr>
              <w:t>與我國行業統計分類關聯表及統計應用分</w:t>
            </w:r>
            <w:r w:rsidRPr="00715E72">
              <w:rPr>
                <w:rFonts w:ascii="Times New Roman" w:eastAsia="標楷體" w:hAnsi="Times New Roman" w:cs="Arial" w:hint="eastAsia"/>
                <w:color w:val="000000"/>
                <w:kern w:val="0"/>
                <w:sz w:val="26"/>
                <w:szCs w:val="26"/>
              </w:rPr>
              <w:lastRenderedPageBreak/>
              <w:t>析報告、「主要標準發展組織智慧財產權政策分析」專案報告、半導體產業供應鏈轉型綠色製造之專利技術參考手冊、運用</w:t>
            </w:r>
            <w:r w:rsidRPr="00715E72">
              <w:rPr>
                <w:rFonts w:ascii="Times New Roman" w:eastAsia="標楷體" w:hAnsi="Times New Roman" w:cs="Arial" w:hint="eastAsia"/>
                <w:color w:val="000000"/>
                <w:kern w:val="0"/>
                <w:sz w:val="26"/>
                <w:szCs w:val="26"/>
              </w:rPr>
              <w:t>AI</w:t>
            </w:r>
            <w:r w:rsidRPr="00715E72">
              <w:rPr>
                <w:rFonts w:ascii="Times New Roman" w:eastAsia="標楷體" w:hAnsi="Times New Roman" w:cs="Arial" w:hint="eastAsia"/>
                <w:color w:val="000000"/>
                <w:kern w:val="0"/>
                <w:sz w:val="26"/>
                <w:szCs w:val="26"/>
              </w:rPr>
              <w:t>於精</w:t>
            </w:r>
            <w:proofErr w:type="gramStart"/>
            <w:r w:rsidRPr="00715E72">
              <w:rPr>
                <w:rFonts w:ascii="Times New Roman" w:eastAsia="標楷體" w:hAnsi="Times New Roman" w:cs="Arial" w:hint="eastAsia"/>
                <w:color w:val="000000"/>
                <w:kern w:val="0"/>
                <w:sz w:val="26"/>
                <w:szCs w:val="26"/>
              </w:rPr>
              <w:t>準</w:t>
            </w:r>
            <w:proofErr w:type="gramEnd"/>
            <w:r w:rsidRPr="00715E72">
              <w:rPr>
                <w:rFonts w:ascii="Times New Roman" w:eastAsia="標楷體" w:hAnsi="Times New Roman" w:cs="Arial" w:hint="eastAsia"/>
                <w:color w:val="000000"/>
                <w:kern w:val="0"/>
                <w:sz w:val="26"/>
                <w:szCs w:val="26"/>
              </w:rPr>
              <w:t>醫療之</w:t>
            </w:r>
            <w:r w:rsidRPr="00715E72">
              <w:rPr>
                <w:rFonts w:ascii="Times New Roman" w:eastAsia="標楷體" w:hAnsi="Times New Roman" w:cs="Arial" w:hint="eastAsia"/>
                <w:color w:val="000000"/>
                <w:kern w:val="0"/>
                <w:sz w:val="26"/>
                <w:szCs w:val="26"/>
              </w:rPr>
              <w:t>IP</w:t>
            </w:r>
            <w:r w:rsidRPr="00715E72">
              <w:rPr>
                <w:rFonts w:ascii="Times New Roman" w:eastAsia="標楷體" w:hAnsi="Times New Roman" w:cs="Arial" w:hint="eastAsia"/>
                <w:color w:val="000000"/>
                <w:kern w:val="0"/>
                <w:sz w:val="26"/>
                <w:szCs w:val="26"/>
              </w:rPr>
              <w:t>指南等，定期發布專利行政、民事判決</w:t>
            </w:r>
            <w:proofErr w:type="gramStart"/>
            <w:r w:rsidRPr="00715E72">
              <w:rPr>
                <w:rFonts w:ascii="Times New Roman" w:eastAsia="標楷體" w:hAnsi="Times New Roman" w:cs="Arial" w:hint="eastAsia"/>
                <w:color w:val="000000"/>
                <w:kern w:val="0"/>
                <w:sz w:val="26"/>
                <w:szCs w:val="26"/>
              </w:rPr>
              <w:t>雙月訊</w:t>
            </w:r>
            <w:proofErr w:type="gramEnd"/>
            <w:r w:rsidRPr="00715E72">
              <w:rPr>
                <w:rFonts w:ascii="Times New Roman" w:eastAsia="標楷體" w:hAnsi="Times New Roman" w:cs="Arial" w:hint="eastAsia"/>
                <w:color w:val="000000"/>
                <w:kern w:val="0"/>
                <w:sz w:val="26"/>
                <w:szCs w:val="26"/>
              </w:rPr>
              <w:t>，</w:t>
            </w:r>
            <w:r w:rsidRPr="00715E72">
              <w:rPr>
                <w:rFonts w:ascii="Times New Roman" w:eastAsia="標楷體" w:hAnsi="Times New Roman" w:cs="Arial" w:hint="eastAsia"/>
                <w:color w:val="000000"/>
                <w:kern w:val="0"/>
                <w:sz w:val="26"/>
                <w:szCs w:val="26"/>
              </w:rPr>
              <w:t>2025</w:t>
            </w:r>
            <w:r w:rsidRPr="00715E72">
              <w:rPr>
                <w:rFonts w:ascii="Times New Roman" w:eastAsia="標楷體" w:hAnsi="Times New Roman" w:cs="Arial" w:hint="eastAsia"/>
                <w:color w:val="000000"/>
                <w:kern w:val="0"/>
                <w:sz w:val="26"/>
                <w:szCs w:val="26"/>
              </w:rPr>
              <w:t>年亦完成我國歷年專利審查基準修正專區整編，使外界能完整、快速的查找歷年專利審查基準修正資訊。</w:t>
            </w:r>
          </w:p>
          <w:p w14:paraId="139BEC4A" w14:textId="77777777" w:rsidR="00461FAB" w:rsidRPr="00715E72" w:rsidRDefault="00461FAB"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15E72">
              <w:rPr>
                <w:rFonts w:ascii="Times New Roman" w:eastAsia="標楷體" w:hAnsi="Times New Roman" w:cs="Arial" w:hint="eastAsia"/>
                <w:color w:val="000000"/>
                <w:kern w:val="0"/>
                <w:sz w:val="26"/>
                <w:szCs w:val="26"/>
              </w:rPr>
              <w:t>B.</w:t>
            </w:r>
            <w:r w:rsidRPr="00715E72">
              <w:rPr>
                <w:rFonts w:ascii="Times New Roman" w:eastAsia="標楷體" w:hAnsi="Times New Roman" w:cs="Arial" w:hint="eastAsia"/>
                <w:color w:val="000000"/>
                <w:kern w:val="0"/>
                <w:sz w:val="26"/>
                <w:szCs w:val="26"/>
              </w:rPr>
              <w:t>未來仍秉持助益產業專利布局、提升企業與教育機構智慧財產教育之精神，持續推動新創積極型專利加速審查作業方案，進行政府五大信賴產業相關之產業分析研究及提升產業智財能量價值之輔導，</w:t>
            </w:r>
            <w:r w:rsidRPr="00715E72">
              <w:rPr>
                <w:rFonts w:ascii="Times New Roman" w:eastAsia="標楷體" w:hAnsi="Times New Roman" w:cs="Arial" w:hint="eastAsia"/>
                <w:color w:val="000000"/>
                <w:kern w:val="0"/>
                <w:sz w:val="26"/>
                <w:szCs w:val="26"/>
              </w:rPr>
              <w:t>2025</w:t>
            </w:r>
            <w:r w:rsidRPr="00715E72">
              <w:rPr>
                <w:rFonts w:ascii="Times New Roman" w:eastAsia="標楷體" w:hAnsi="Times New Roman" w:cs="Arial" w:hint="eastAsia"/>
                <w:color w:val="000000"/>
                <w:kern w:val="0"/>
                <w:sz w:val="26"/>
                <w:szCs w:val="26"/>
              </w:rPr>
              <w:t>年蒐集「近期各國標準必要專利（</w:t>
            </w:r>
            <w:r w:rsidRPr="00715E72">
              <w:rPr>
                <w:rFonts w:ascii="Times New Roman" w:eastAsia="標楷體" w:hAnsi="Times New Roman" w:cs="Arial" w:hint="eastAsia"/>
                <w:color w:val="000000"/>
                <w:kern w:val="0"/>
                <w:sz w:val="26"/>
                <w:szCs w:val="26"/>
              </w:rPr>
              <w:t>SEP</w:t>
            </w:r>
            <w:r w:rsidRPr="00715E72">
              <w:rPr>
                <w:rFonts w:ascii="Times New Roman" w:eastAsia="標楷體" w:hAnsi="Times New Roman" w:cs="Arial" w:hint="eastAsia"/>
                <w:color w:val="000000"/>
                <w:kern w:val="0"/>
                <w:sz w:val="26"/>
                <w:szCs w:val="26"/>
              </w:rPr>
              <w:t>）相關政策動態報導」，並將建置標準必要專利</w:t>
            </w:r>
            <w:r w:rsidRPr="00FF44CF">
              <w:rPr>
                <w:rFonts w:ascii="Times New Roman" w:eastAsia="標楷體" w:hAnsi="Times New Roman" w:cs="Arial" w:hint="eastAsia"/>
                <w:color w:val="000000"/>
                <w:kern w:val="0"/>
                <w:sz w:val="26"/>
                <w:szCs w:val="26"/>
              </w:rPr>
              <w:t>（</w:t>
            </w:r>
            <w:r w:rsidRPr="00715E72">
              <w:rPr>
                <w:rFonts w:ascii="Times New Roman" w:eastAsia="標楷體" w:hAnsi="Times New Roman" w:cs="Arial" w:hint="eastAsia"/>
                <w:color w:val="000000"/>
                <w:kern w:val="0"/>
                <w:sz w:val="26"/>
                <w:szCs w:val="26"/>
              </w:rPr>
              <w:t>SEP</w:t>
            </w:r>
            <w:r w:rsidRPr="00715E72">
              <w:rPr>
                <w:rFonts w:ascii="Times New Roman" w:eastAsia="標楷體" w:hAnsi="Times New Roman" w:cs="Arial" w:hint="eastAsia"/>
                <w:color w:val="000000"/>
                <w:kern w:val="0"/>
                <w:sz w:val="26"/>
                <w:szCs w:val="26"/>
              </w:rPr>
              <w:t>）相關議題服務平</w:t>
            </w:r>
            <w:proofErr w:type="gramStart"/>
            <w:r>
              <w:rPr>
                <w:rFonts w:ascii="Times New Roman" w:eastAsia="標楷體" w:hAnsi="Times New Roman" w:cs="Arial" w:hint="eastAsia"/>
                <w:color w:val="000000"/>
                <w:kern w:val="0"/>
                <w:sz w:val="26"/>
                <w:szCs w:val="26"/>
              </w:rPr>
              <w:t>臺</w:t>
            </w:r>
            <w:proofErr w:type="gramEnd"/>
            <w:r w:rsidRPr="00715E72">
              <w:rPr>
                <w:rFonts w:ascii="Times New Roman" w:eastAsia="標楷體" w:hAnsi="Times New Roman" w:cs="Arial" w:hint="eastAsia"/>
                <w:color w:val="000000"/>
                <w:kern w:val="0"/>
                <w:sz w:val="26"/>
                <w:szCs w:val="26"/>
              </w:rPr>
              <w:t>、完成</w:t>
            </w:r>
            <w:r w:rsidRPr="00715E72">
              <w:rPr>
                <w:rFonts w:ascii="Times New Roman" w:eastAsia="標楷體" w:hAnsi="Times New Roman" w:cs="Arial" w:hint="eastAsia"/>
                <w:color w:val="000000"/>
                <w:kern w:val="0"/>
                <w:sz w:val="26"/>
                <w:szCs w:val="26"/>
              </w:rPr>
              <w:t>5</w:t>
            </w:r>
            <w:r w:rsidRPr="00715E72">
              <w:rPr>
                <w:rFonts w:ascii="Times New Roman" w:eastAsia="標楷體" w:hAnsi="Times New Roman" w:cs="Arial" w:hint="eastAsia"/>
                <w:color w:val="000000"/>
                <w:kern w:val="0"/>
                <w:sz w:val="26"/>
                <w:szCs w:val="26"/>
              </w:rPr>
              <w:t>場次協助五大信賴產業廠商提升智財能量說明會。</w:t>
            </w:r>
          </w:p>
          <w:p w14:paraId="5FC48A7A" w14:textId="77777777" w:rsidR="00461FAB" w:rsidRPr="00715E72" w:rsidRDefault="00461FAB" w:rsidP="00997AF7">
            <w:pPr>
              <w:pStyle w:val="ab"/>
              <w:numPr>
                <w:ilvl w:val="0"/>
                <w:numId w:val="4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15E72">
              <w:rPr>
                <w:rFonts w:ascii="Times New Roman" w:eastAsia="標楷體" w:hAnsi="Times New Roman" w:cs="Arial" w:hint="eastAsia"/>
                <w:color w:val="000000"/>
                <w:kern w:val="0"/>
                <w:sz w:val="26"/>
                <w:szCs w:val="26"/>
              </w:rPr>
              <w:t>關於強化產學</w:t>
            </w:r>
            <w:proofErr w:type="gramStart"/>
            <w:r w:rsidRPr="00715E72">
              <w:rPr>
                <w:rFonts w:ascii="Times New Roman" w:eastAsia="標楷體" w:hAnsi="Times New Roman" w:cs="Arial" w:hint="eastAsia"/>
                <w:color w:val="000000"/>
                <w:kern w:val="0"/>
                <w:sz w:val="26"/>
                <w:szCs w:val="26"/>
              </w:rPr>
              <w:t>研</w:t>
            </w:r>
            <w:proofErr w:type="gramEnd"/>
            <w:r w:rsidRPr="00715E72">
              <w:rPr>
                <w:rFonts w:ascii="Times New Roman" w:eastAsia="標楷體" w:hAnsi="Times New Roman" w:cs="Arial" w:hint="eastAsia"/>
                <w:color w:val="000000"/>
                <w:kern w:val="0"/>
                <w:sz w:val="26"/>
                <w:szCs w:val="26"/>
              </w:rPr>
              <w:t>實務回饋機制及宣導：經濟部智慧局持續蒐集專利行政爭訟案例，彙編成集並上傳至</w:t>
            </w:r>
            <w:proofErr w:type="gramStart"/>
            <w:r w:rsidRPr="00715E72">
              <w:rPr>
                <w:rFonts w:ascii="Times New Roman" w:eastAsia="標楷體" w:hAnsi="Times New Roman" w:cs="Arial" w:hint="eastAsia"/>
                <w:color w:val="000000"/>
                <w:kern w:val="0"/>
                <w:sz w:val="26"/>
                <w:szCs w:val="26"/>
              </w:rPr>
              <w:t>經濟部智慧局官網</w:t>
            </w:r>
            <w:proofErr w:type="gramEnd"/>
            <w:r w:rsidRPr="00FF44CF">
              <w:rPr>
                <w:rFonts w:ascii="Times New Roman" w:eastAsia="標楷體" w:hAnsi="Times New Roman" w:cs="Arial" w:hint="eastAsia"/>
                <w:color w:val="000000"/>
                <w:kern w:val="0"/>
                <w:sz w:val="26"/>
                <w:szCs w:val="26"/>
              </w:rPr>
              <w:t>（</w:t>
            </w:r>
            <w:r w:rsidRPr="00715E72">
              <w:rPr>
                <w:rFonts w:ascii="Times New Roman" w:eastAsia="標楷體" w:hAnsi="Times New Roman" w:cs="Arial" w:hint="eastAsia"/>
                <w:color w:val="000000"/>
                <w:kern w:val="0"/>
                <w:sz w:val="26"/>
                <w:szCs w:val="26"/>
              </w:rPr>
              <w:t>管理專利</w:t>
            </w:r>
            <w:r w:rsidRPr="00715E72">
              <w:rPr>
                <w:rFonts w:ascii="Times New Roman" w:eastAsia="標楷體" w:hAnsi="Times New Roman" w:cs="Arial" w:hint="eastAsia"/>
                <w:color w:val="000000"/>
                <w:kern w:val="0"/>
                <w:sz w:val="26"/>
                <w:szCs w:val="26"/>
              </w:rPr>
              <w:t>/</w:t>
            </w:r>
            <w:r w:rsidRPr="00715E72">
              <w:rPr>
                <w:rFonts w:ascii="Times New Roman" w:eastAsia="標楷體" w:hAnsi="Times New Roman" w:cs="Arial" w:hint="eastAsia"/>
                <w:color w:val="000000"/>
                <w:kern w:val="0"/>
                <w:sz w:val="26"/>
                <w:szCs w:val="26"/>
              </w:rPr>
              <w:t>行政爭訟案例項下），並辦理內部案例研討會，鼓勵審查人員參與，以加強對訴訟實務的理解。同時亦主動關注國際實務發展，於</w:t>
            </w:r>
            <w:r w:rsidRPr="00715E72">
              <w:rPr>
                <w:rFonts w:ascii="Times New Roman" w:eastAsia="標楷體" w:hAnsi="Times New Roman" w:cs="Arial" w:hint="eastAsia"/>
                <w:color w:val="000000"/>
                <w:kern w:val="0"/>
                <w:sz w:val="26"/>
                <w:szCs w:val="26"/>
              </w:rPr>
              <w:t>2025</w:t>
            </w:r>
            <w:r w:rsidRPr="00715E72">
              <w:rPr>
                <w:rFonts w:ascii="Times New Roman" w:eastAsia="標楷體" w:hAnsi="Times New Roman" w:cs="Arial" w:hint="eastAsia"/>
                <w:color w:val="000000"/>
                <w:kern w:val="0"/>
                <w:sz w:val="26"/>
                <w:szCs w:val="26"/>
              </w:rPr>
              <w:t>年委託國立臺灣大學智慧財產培訓學院舉辦國際研討會「專利侵權訴訟之審理模式</w:t>
            </w:r>
            <w:proofErr w:type="gramStart"/>
            <w:r w:rsidRPr="00715E72">
              <w:rPr>
                <w:rFonts w:ascii="Times New Roman" w:eastAsia="標楷體" w:hAnsi="Times New Roman" w:cs="Arial" w:hint="eastAsia"/>
                <w:color w:val="000000"/>
                <w:kern w:val="0"/>
                <w:sz w:val="26"/>
                <w:szCs w:val="26"/>
              </w:rPr>
              <w:t>—臺</w:t>
            </w:r>
            <w:proofErr w:type="gramEnd"/>
            <w:r w:rsidRPr="00715E72">
              <w:rPr>
                <w:rFonts w:ascii="Times New Roman" w:eastAsia="標楷體" w:hAnsi="Times New Roman" w:cs="Arial" w:hint="eastAsia"/>
                <w:color w:val="000000"/>
                <w:kern w:val="0"/>
                <w:sz w:val="26"/>
                <w:szCs w:val="26"/>
              </w:rPr>
              <w:t>、美之對照借鏡」，作為政策參考。</w:t>
            </w:r>
          </w:p>
          <w:p w14:paraId="120161FC" w14:textId="77777777" w:rsidR="00461FAB" w:rsidRPr="00FF44CF" w:rsidRDefault="00461FAB" w:rsidP="00997AF7">
            <w:pPr>
              <w:pStyle w:val="ab"/>
              <w:numPr>
                <w:ilvl w:val="0"/>
                <w:numId w:val="19"/>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560" w:type="dxa"/>
            <w:noWrap/>
          </w:tcPr>
          <w:p w14:paraId="5A18B718"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11549560"/>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已參</w:t>
            </w:r>
            <w:proofErr w:type="gramStart"/>
            <w:r w:rsidR="00461FAB" w:rsidRPr="00FF44CF">
              <w:rPr>
                <w:rFonts w:ascii="Times New Roman" w:hAnsi="Times New Roman" w:hint="eastAsia"/>
                <w:color w:val="000000" w:themeColor="text1"/>
                <w:lang w:eastAsia="zh-TW"/>
              </w:rPr>
              <w:t>採</w:t>
            </w:r>
            <w:proofErr w:type="gramEnd"/>
          </w:p>
          <w:p w14:paraId="0134F68E"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156346569"/>
                <w14:checkbox>
                  <w14:checked w14:val="1"/>
                  <w14:checkedState w14:val="0052" w14:font="Wingdings 2"/>
                  <w14:uncheckedState w14:val="2610" w14:font="MS Gothic"/>
                </w14:checkbox>
              </w:sdtPr>
              <w:sdtEndPr/>
              <w:sdtContent>
                <w:r w:rsidR="00461FAB">
                  <w:rPr>
                    <w:rFonts w:ascii="Times New Roman" w:hAnsi="Times New Roman" w:hint="eastAsia"/>
                    <w:color w:val="000000" w:themeColor="text1"/>
                    <w:lang w:eastAsia="zh-TW"/>
                  </w:rPr>
                  <w:sym w:font="Wingdings 2" w:char="F052"/>
                </w:r>
              </w:sdtContent>
            </w:sdt>
            <w:r w:rsidR="00461FAB" w:rsidRPr="00FF44CF">
              <w:rPr>
                <w:rFonts w:ascii="Times New Roman" w:hAnsi="Times New Roman" w:hint="eastAsia"/>
                <w:color w:val="000000" w:themeColor="text1"/>
                <w:lang w:eastAsia="zh-TW"/>
              </w:rPr>
              <w:t>部分參</w:t>
            </w:r>
            <w:proofErr w:type="gramStart"/>
            <w:r w:rsidR="00461FAB" w:rsidRPr="00FF44CF">
              <w:rPr>
                <w:rFonts w:ascii="Times New Roman" w:hAnsi="Times New Roman" w:hint="eastAsia"/>
                <w:color w:val="000000" w:themeColor="text1"/>
                <w:lang w:eastAsia="zh-TW"/>
              </w:rPr>
              <w:t>採</w:t>
            </w:r>
            <w:proofErr w:type="gramEnd"/>
          </w:p>
          <w:p w14:paraId="67E3491A"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37104290"/>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proofErr w:type="gramStart"/>
            <w:r w:rsidR="00461FAB" w:rsidRPr="00FF44CF">
              <w:rPr>
                <w:rFonts w:ascii="Times New Roman" w:hAnsi="Times New Roman" w:hint="eastAsia"/>
                <w:color w:val="000000" w:themeColor="text1"/>
                <w:lang w:eastAsia="zh-TW"/>
              </w:rPr>
              <w:t>研</w:t>
            </w:r>
            <w:proofErr w:type="gramEnd"/>
            <w:r w:rsidR="00461FAB" w:rsidRPr="00FF44CF">
              <w:rPr>
                <w:rFonts w:ascii="Times New Roman" w:hAnsi="Times New Roman" w:hint="eastAsia"/>
                <w:color w:val="000000" w:themeColor="text1"/>
                <w:lang w:eastAsia="zh-TW"/>
              </w:rPr>
              <w:t>議中</w:t>
            </w:r>
          </w:p>
          <w:p w14:paraId="15784809" w14:textId="77777777" w:rsidR="00461FAB" w:rsidRPr="00FF44CF" w:rsidRDefault="00331247"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748312966"/>
                <w14:checkbox>
                  <w14:checked w14:val="0"/>
                  <w14:checkedState w14:val="0052" w14:font="Wingdings 2"/>
                  <w14:uncheckedState w14:val="2610" w14:font="MS Gothic"/>
                </w14:checkbox>
              </w:sdtPr>
              <w:sdtEndPr/>
              <w:sdtContent>
                <w:r w:rsidR="00461FAB" w:rsidRPr="00FF44CF">
                  <w:rPr>
                    <w:rFonts w:ascii="Segoe UI Symbol" w:eastAsia="標楷體" w:hAnsi="Segoe UI Symbol" w:cs="Segoe UI Symbol"/>
                    <w:color w:val="000000" w:themeColor="text1"/>
                    <w:sz w:val="26"/>
                    <w:szCs w:val="26"/>
                  </w:rPr>
                  <w:t>☐</w:t>
                </w:r>
              </w:sdtContent>
            </w:sdt>
            <w:proofErr w:type="gramStart"/>
            <w:r w:rsidR="00461FAB" w:rsidRPr="00FF44CF">
              <w:rPr>
                <w:rFonts w:ascii="Times New Roman" w:eastAsia="標楷體" w:hAnsi="Times New Roman" w:hint="eastAsia"/>
                <w:color w:val="000000" w:themeColor="text1"/>
                <w:sz w:val="26"/>
                <w:szCs w:val="26"/>
              </w:rPr>
              <w:t>不</w:t>
            </w:r>
            <w:proofErr w:type="gramEnd"/>
            <w:r w:rsidR="00461FAB" w:rsidRPr="00FF44CF">
              <w:rPr>
                <w:rFonts w:ascii="Times New Roman" w:eastAsia="標楷體" w:hAnsi="Times New Roman" w:hint="eastAsia"/>
                <w:color w:val="000000" w:themeColor="text1"/>
                <w:sz w:val="26"/>
                <w:szCs w:val="26"/>
              </w:rPr>
              <w:t>參</w:t>
            </w:r>
            <w:proofErr w:type="gramStart"/>
            <w:r w:rsidR="00461FAB" w:rsidRPr="00FF44CF">
              <w:rPr>
                <w:rFonts w:ascii="Times New Roman" w:eastAsia="標楷體" w:hAnsi="Times New Roman" w:hint="eastAsia"/>
                <w:color w:val="000000" w:themeColor="text1"/>
                <w:sz w:val="26"/>
                <w:szCs w:val="26"/>
              </w:rPr>
              <w:t>採</w:t>
            </w:r>
            <w:proofErr w:type="gramEnd"/>
          </w:p>
        </w:tc>
      </w:tr>
      <w:tr w:rsidR="00461FAB" w:rsidRPr="00FF44CF" w14:paraId="12B1502F" w14:textId="77777777" w:rsidTr="00997AF7">
        <w:tc>
          <w:tcPr>
            <w:tcW w:w="1418" w:type="dxa"/>
            <w:vMerge/>
            <w:hideMark/>
          </w:tcPr>
          <w:p w14:paraId="669B89EF" w14:textId="77777777" w:rsidR="00461FAB" w:rsidRPr="00FF44CF" w:rsidRDefault="00461FAB" w:rsidP="000F0277">
            <w:pPr>
              <w:kinsoku w:val="0"/>
              <w:overflowPunct w:val="0"/>
              <w:spacing w:line="340" w:lineRule="exact"/>
              <w:jc w:val="both"/>
              <w:rPr>
                <w:rFonts w:ascii="Times New Roman" w:eastAsia="標楷體" w:hAnsi="Times New Roman" w:cs="Arial"/>
                <w:color w:val="000000"/>
                <w:kern w:val="0"/>
                <w:sz w:val="26"/>
                <w:szCs w:val="28"/>
              </w:rPr>
            </w:pPr>
          </w:p>
        </w:tc>
        <w:tc>
          <w:tcPr>
            <w:tcW w:w="5812" w:type="dxa"/>
            <w:vMerge w:val="restart"/>
            <w:hideMark/>
          </w:tcPr>
          <w:p w14:paraId="78078C6F" w14:textId="77777777" w:rsidR="00461FAB" w:rsidRPr="0011277F" w:rsidRDefault="00461FAB" w:rsidP="000F0277">
            <w:pPr>
              <w:kinsoku w:val="0"/>
              <w:overflowPunct w:val="0"/>
              <w:spacing w:line="340" w:lineRule="exact"/>
              <w:jc w:val="both"/>
              <w:rPr>
                <w:rFonts w:ascii="Times New Roman" w:eastAsia="標楷體" w:hAnsi="Times New Roman" w:cs="Arial"/>
                <w:b/>
                <w:bCs/>
                <w:color w:val="000000"/>
                <w:kern w:val="0"/>
                <w:sz w:val="26"/>
                <w:szCs w:val="26"/>
              </w:rPr>
            </w:pPr>
            <w:r w:rsidRPr="0011277F">
              <w:rPr>
                <w:rFonts w:ascii="Times New Roman" w:eastAsia="標楷體" w:hAnsi="Times New Roman" w:cs="Arial" w:hint="eastAsia"/>
                <w:b/>
                <w:bCs/>
                <w:color w:val="000000"/>
                <w:kern w:val="0"/>
                <w:sz w:val="26"/>
                <w:szCs w:val="26"/>
              </w:rPr>
              <w:t>(</w:t>
            </w:r>
            <w:r w:rsidRPr="0011277F">
              <w:rPr>
                <w:rFonts w:ascii="Times New Roman" w:eastAsia="標楷體" w:hAnsi="Times New Roman" w:cs="Arial" w:hint="eastAsia"/>
                <w:b/>
                <w:bCs/>
                <w:color w:val="000000"/>
                <w:kern w:val="0"/>
                <w:sz w:val="26"/>
                <w:szCs w:val="26"/>
              </w:rPr>
              <w:t>四</w:t>
            </w:r>
            <w:r w:rsidRPr="0011277F">
              <w:rPr>
                <w:rFonts w:ascii="Times New Roman" w:eastAsia="標楷體" w:hAnsi="Times New Roman" w:cs="Arial" w:hint="eastAsia"/>
                <w:b/>
                <w:bCs/>
                <w:color w:val="000000"/>
                <w:kern w:val="0"/>
                <w:sz w:val="26"/>
                <w:szCs w:val="26"/>
              </w:rPr>
              <w:t>)</w:t>
            </w:r>
            <w:r w:rsidRPr="0011277F">
              <w:rPr>
                <w:rFonts w:ascii="Times New Roman" w:eastAsia="標楷體" w:hAnsi="Times New Roman" w:cs="Arial" w:hint="eastAsia"/>
                <w:b/>
                <w:bCs/>
                <w:color w:val="000000"/>
                <w:kern w:val="0"/>
                <w:sz w:val="26"/>
                <w:szCs w:val="26"/>
              </w:rPr>
              <w:t>強化無形資產變現與應用</w:t>
            </w:r>
          </w:p>
          <w:p w14:paraId="54A36CC5" w14:textId="77777777" w:rsidR="00461FAB" w:rsidRPr="00FF44CF" w:rsidRDefault="00461FAB" w:rsidP="000F0277">
            <w:pPr>
              <w:kinsoku w:val="0"/>
              <w:overflowPunct w:val="0"/>
              <w:spacing w:line="340" w:lineRule="exact"/>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 xml:space="preserve">    </w:t>
            </w:r>
            <w:r w:rsidRPr="00FF44CF">
              <w:rPr>
                <w:rFonts w:ascii="Times New Roman" w:eastAsia="標楷體" w:hAnsi="Times New Roman" w:cs="Arial" w:hint="eastAsia"/>
                <w:color w:val="000000"/>
                <w:kern w:val="0"/>
                <w:sz w:val="26"/>
                <w:szCs w:val="26"/>
              </w:rPr>
              <w:t>無形資產（專利、商標、著作權、技術</w:t>
            </w:r>
            <w:r w:rsidRPr="00FF44CF">
              <w:rPr>
                <w:rFonts w:ascii="Times New Roman" w:eastAsia="標楷體" w:hAnsi="Times New Roman" w:cs="Arial" w:hint="eastAsia"/>
                <w:color w:val="000000"/>
                <w:kern w:val="0"/>
                <w:sz w:val="26"/>
                <w:szCs w:val="26"/>
              </w:rPr>
              <w:t>know-how</w:t>
            </w:r>
            <w:r w:rsidRPr="00FF44CF">
              <w:rPr>
                <w:rFonts w:ascii="Times New Roman" w:eastAsia="標楷體" w:hAnsi="Times New Roman" w:cs="Arial" w:hint="eastAsia"/>
                <w:color w:val="000000"/>
                <w:kern w:val="0"/>
                <w:sz w:val="26"/>
                <w:szCs w:val="26"/>
              </w:rPr>
              <w:t>等等）因具備市場競爭與未來收益潛力，成為中小企業研發與成長的關鍵融資管道。活化此類融資，不僅可為企業注入營運資金，也有助於產業升級與創新能量提升，在現行制度上，信保基金雖然提供「新創企業暨無形資產融資信用保證措施」</w:t>
            </w:r>
            <w:proofErr w:type="gramStart"/>
            <w:r w:rsidRPr="00FF44CF">
              <w:rPr>
                <w:rFonts w:ascii="Times New Roman" w:eastAsia="標楷體" w:hAnsi="Times New Roman" w:cs="Arial" w:hint="eastAsia"/>
                <w:color w:val="000000"/>
                <w:kern w:val="0"/>
                <w:sz w:val="26"/>
                <w:szCs w:val="26"/>
              </w:rPr>
              <w:t>」</w:t>
            </w:r>
            <w:proofErr w:type="gramEnd"/>
            <w:r w:rsidRPr="00FF44CF">
              <w:rPr>
                <w:rFonts w:ascii="Times New Roman" w:eastAsia="標楷體" w:hAnsi="Times New Roman" w:cs="Arial" w:hint="eastAsia"/>
                <w:color w:val="000000"/>
                <w:kern w:val="0"/>
                <w:sz w:val="26"/>
                <w:szCs w:val="26"/>
              </w:rPr>
              <w:t>，但多數仍要求企業負責人提供個人連帶保證，以彌補無形資產價值波動帶來的信貸風險。此舉與公</w:t>
            </w:r>
            <w:r w:rsidRPr="00FF44CF">
              <w:rPr>
                <w:rFonts w:ascii="Times New Roman" w:eastAsia="標楷體" w:hAnsi="Times New Roman" w:cs="Arial" w:hint="eastAsia"/>
                <w:color w:val="000000"/>
                <w:kern w:val="0"/>
                <w:sz w:val="26"/>
                <w:szCs w:val="26"/>
              </w:rPr>
              <w:lastRenderedPageBreak/>
              <w:t>司法所定「股東以出資額為限」的有限責任原則相左，壓抑創業意願。</w:t>
            </w:r>
          </w:p>
          <w:p w14:paraId="1C909184" w14:textId="77777777" w:rsidR="00461FAB" w:rsidRPr="00FF44CF" w:rsidRDefault="00461FAB" w:rsidP="000F0277">
            <w:pPr>
              <w:kinsoku w:val="0"/>
              <w:overflowPunct w:val="0"/>
              <w:spacing w:line="340" w:lineRule="exact"/>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 xml:space="preserve">    </w:t>
            </w:r>
            <w:r w:rsidRPr="00FF44CF">
              <w:rPr>
                <w:rFonts w:ascii="Times New Roman" w:eastAsia="標楷體" w:hAnsi="Times New Roman" w:cs="Arial" w:hint="eastAsia"/>
                <w:color w:val="000000"/>
                <w:kern w:val="0"/>
                <w:sz w:val="26"/>
                <w:szCs w:val="26"/>
              </w:rPr>
              <w:t>對於連帶保證之問題，連帶保證人須對債權人負全部清償責任，無「先訴抗辯權」，若企業違約，保證人財產將被追償，增加經營者家庭與個人風險，使許多有意利用無形資產融資的企業卻步，遑論具創業風險的新創事業更因此裹足不前。</w:t>
            </w:r>
          </w:p>
          <w:p w14:paraId="712B4785" w14:textId="77777777" w:rsidR="00461FAB" w:rsidRPr="00FF44CF" w:rsidRDefault="00461FAB" w:rsidP="000F0277">
            <w:pPr>
              <w:kinsoku w:val="0"/>
              <w:overflowPunct w:val="0"/>
              <w:spacing w:line="340" w:lineRule="exact"/>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 xml:space="preserve">    </w:t>
            </w:r>
            <w:r w:rsidRPr="00FF44CF">
              <w:rPr>
                <w:rFonts w:ascii="Times New Roman" w:eastAsia="標楷體" w:hAnsi="Times New Roman" w:cs="Arial" w:hint="eastAsia"/>
                <w:color w:val="000000"/>
                <w:kern w:val="0"/>
                <w:sz w:val="26"/>
                <w:szCs w:val="26"/>
              </w:rPr>
              <w:t>建議應有相關配套：</w:t>
            </w:r>
          </w:p>
          <w:p w14:paraId="2463BFF7" w14:textId="77777777" w:rsidR="00461FAB" w:rsidRPr="00FF44CF" w:rsidRDefault="00461FAB" w:rsidP="00997AF7">
            <w:pPr>
              <w:pStyle w:val="ab"/>
              <w:numPr>
                <w:ilvl w:val="0"/>
                <w:numId w:val="5"/>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放寬或免除經第三方評價且風險屬低中群組之無形資產融資連帶保證；</w:t>
            </w:r>
          </w:p>
          <w:p w14:paraId="21C829F1" w14:textId="77777777" w:rsidR="00461FAB" w:rsidRPr="00FF44CF" w:rsidRDefault="00461FAB" w:rsidP="00997AF7">
            <w:pPr>
              <w:pStyle w:val="ab"/>
              <w:numPr>
                <w:ilvl w:val="0"/>
                <w:numId w:val="5"/>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由政府出面（如創投基金或國發基金）共擔風險，分散銀行與保證基金風險；</w:t>
            </w:r>
          </w:p>
          <w:p w14:paraId="16FDD9C5" w14:textId="77777777" w:rsidR="00461FAB" w:rsidRPr="00FF44CF" w:rsidRDefault="00461FAB" w:rsidP="00997AF7">
            <w:pPr>
              <w:pStyle w:val="ab"/>
              <w:numPr>
                <w:ilvl w:val="0"/>
                <w:numId w:val="5"/>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明定無形資產評價標準與認證程序，並強化事後管理；</w:t>
            </w:r>
          </w:p>
          <w:p w14:paraId="23981E87" w14:textId="77777777" w:rsidR="00461FAB" w:rsidRPr="00FF44CF" w:rsidRDefault="00461FAB" w:rsidP="00997AF7">
            <w:pPr>
              <w:pStyle w:val="ab"/>
              <w:numPr>
                <w:ilvl w:val="0"/>
                <w:numId w:val="5"/>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修法明確限定連帶保證範圍，落實股東有限責任精神。</w:t>
            </w:r>
          </w:p>
        </w:tc>
        <w:tc>
          <w:tcPr>
            <w:tcW w:w="709" w:type="dxa"/>
            <w:hideMark/>
          </w:tcPr>
          <w:p w14:paraId="1DD7F138" w14:textId="77777777" w:rsidR="00461FAB" w:rsidRPr="00FF44CF" w:rsidRDefault="00461FAB"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color w:val="000000"/>
                <w:kern w:val="0"/>
                <w:sz w:val="32"/>
                <w:szCs w:val="32"/>
              </w:rPr>
              <w:lastRenderedPageBreak/>
              <w:sym w:font="Wingdings 2" w:char="F030"/>
            </w:r>
          </w:p>
        </w:tc>
        <w:tc>
          <w:tcPr>
            <w:tcW w:w="6804" w:type="dxa"/>
            <w:noWrap/>
            <w:hideMark/>
          </w:tcPr>
          <w:p w14:paraId="004DB276" w14:textId="77777777" w:rsidR="00461FAB" w:rsidRPr="00265AE8" w:rsidRDefault="00461FAB" w:rsidP="000F0277">
            <w:pPr>
              <w:kinsoku w:val="0"/>
              <w:overflowPunct w:val="0"/>
              <w:spacing w:line="340" w:lineRule="exact"/>
              <w:jc w:val="both"/>
              <w:rPr>
                <w:rFonts w:ascii="Times New Roman" w:eastAsia="標楷體" w:hAnsi="Times New Roman" w:cs="Arial"/>
                <w:b/>
                <w:bCs/>
                <w:color w:val="000000"/>
                <w:kern w:val="0"/>
                <w:sz w:val="26"/>
                <w:szCs w:val="28"/>
              </w:rPr>
            </w:pPr>
            <w:r w:rsidRPr="00265AE8">
              <w:rPr>
                <w:rFonts w:ascii="Times New Roman" w:eastAsia="標楷體" w:hAnsi="Times New Roman" w:cs="Arial" w:hint="eastAsia"/>
                <w:b/>
                <w:bCs/>
                <w:color w:val="000000"/>
                <w:kern w:val="0"/>
                <w:sz w:val="26"/>
                <w:szCs w:val="28"/>
              </w:rPr>
              <w:t>經濟部</w:t>
            </w:r>
          </w:p>
          <w:p w14:paraId="3FC4066D" w14:textId="77777777" w:rsidR="00461FAB" w:rsidRDefault="00461FAB" w:rsidP="00997AF7">
            <w:pPr>
              <w:pStyle w:val="ab"/>
              <w:numPr>
                <w:ilvl w:val="0"/>
                <w:numId w:val="20"/>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5E3747DB" w14:textId="77777777" w:rsidR="00461FAB" w:rsidRPr="00805985" w:rsidRDefault="00461FAB" w:rsidP="00997AF7">
            <w:pPr>
              <w:pStyle w:val="ab"/>
              <w:numPr>
                <w:ilvl w:val="0"/>
                <w:numId w:val="5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265AE8">
              <w:rPr>
                <w:rFonts w:ascii="Times New Roman" w:eastAsia="標楷體" w:hAnsi="Times New Roman" w:cs="Arial" w:hint="eastAsia"/>
                <w:color w:val="000000"/>
                <w:kern w:val="0"/>
                <w:sz w:val="26"/>
                <w:szCs w:val="26"/>
              </w:rPr>
              <w:t>有關無形資產</w:t>
            </w:r>
            <w:proofErr w:type="gramStart"/>
            <w:r w:rsidRPr="00265AE8">
              <w:rPr>
                <w:rFonts w:ascii="Times New Roman" w:eastAsia="標楷體" w:hAnsi="Times New Roman" w:cs="Arial" w:hint="eastAsia"/>
                <w:color w:val="000000"/>
                <w:kern w:val="0"/>
                <w:sz w:val="26"/>
                <w:szCs w:val="26"/>
              </w:rPr>
              <w:t>融資徵提企業</w:t>
            </w:r>
            <w:proofErr w:type="gramEnd"/>
            <w:r w:rsidRPr="00265AE8">
              <w:rPr>
                <w:rFonts w:ascii="Times New Roman" w:eastAsia="標楷體" w:hAnsi="Times New Roman" w:cs="Arial" w:hint="eastAsia"/>
                <w:color w:val="000000"/>
                <w:kern w:val="0"/>
                <w:sz w:val="26"/>
                <w:szCs w:val="26"/>
              </w:rPr>
              <w:t>負責人為連帶保證人，影響具無形資產之企業及新創事業，建議放寬或免除連帶保證：</w:t>
            </w:r>
            <w:r>
              <w:rPr>
                <w:rFonts w:ascii="Times New Roman" w:eastAsia="標楷體" w:hAnsi="Times New Roman" w:cs="Arial"/>
                <w:color w:val="000000"/>
                <w:kern w:val="0"/>
                <w:sz w:val="26"/>
                <w:szCs w:val="26"/>
              </w:rPr>
              <w:br/>
              <w:t xml:space="preserve">    </w:t>
            </w:r>
            <w:proofErr w:type="gramStart"/>
            <w:r w:rsidRPr="00805985">
              <w:rPr>
                <w:rFonts w:ascii="Times New Roman" w:eastAsia="標楷體" w:hAnsi="Times New Roman" w:cs="Arial" w:hint="eastAsia"/>
                <w:color w:val="000000"/>
                <w:kern w:val="0"/>
                <w:sz w:val="26"/>
                <w:szCs w:val="26"/>
              </w:rPr>
              <w:t>徵提企業</w:t>
            </w:r>
            <w:proofErr w:type="gramEnd"/>
            <w:r w:rsidRPr="00805985">
              <w:rPr>
                <w:rFonts w:ascii="Times New Roman" w:eastAsia="標楷體" w:hAnsi="Times New Roman" w:cs="Arial" w:hint="eastAsia"/>
                <w:color w:val="000000"/>
                <w:kern w:val="0"/>
                <w:sz w:val="26"/>
                <w:szCs w:val="26"/>
              </w:rPr>
              <w:t>負責人為連帶保證人，屬合理且必要之規範</w:t>
            </w:r>
          </w:p>
          <w:p w14:paraId="09CC96FF" w14:textId="77777777" w:rsidR="00461FAB" w:rsidRPr="00265AE8" w:rsidRDefault="00461FAB"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265AE8">
              <w:rPr>
                <w:rFonts w:ascii="Times New Roman" w:eastAsia="標楷體" w:hAnsi="Times New Roman" w:cs="Arial" w:hint="eastAsia"/>
                <w:color w:val="000000"/>
                <w:kern w:val="0"/>
                <w:sz w:val="26"/>
                <w:szCs w:val="26"/>
              </w:rPr>
              <w:t>A.</w:t>
            </w:r>
            <w:r w:rsidRPr="00265AE8">
              <w:rPr>
                <w:rFonts w:ascii="Times New Roman" w:eastAsia="標楷體" w:hAnsi="Times New Roman" w:cs="Arial" w:hint="eastAsia"/>
                <w:color w:val="000000"/>
                <w:kern w:val="0"/>
                <w:sz w:val="26"/>
                <w:szCs w:val="26"/>
              </w:rPr>
              <w:t>依公司法第</w:t>
            </w:r>
            <w:r w:rsidRPr="00265AE8">
              <w:rPr>
                <w:rFonts w:ascii="Times New Roman" w:eastAsia="標楷體" w:hAnsi="Times New Roman" w:cs="Arial" w:hint="eastAsia"/>
                <w:color w:val="000000"/>
                <w:kern w:val="0"/>
                <w:sz w:val="26"/>
                <w:szCs w:val="26"/>
              </w:rPr>
              <w:t>23</w:t>
            </w:r>
            <w:r w:rsidRPr="00265AE8">
              <w:rPr>
                <w:rFonts w:ascii="Times New Roman" w:eastAsia="標楷體" w:hAnsi="Times New Roman" w:cs="Arial" w:hint="eastAsia"/>
                <w:color w:val="000000"/>
                <w:kern w:val="0"/>
                <w:sz w:val="26"/>
                <w:szCs w:val="26"/>
              </w:rPr>
              <w:t>條第一項，「公司負責人應忠實執行業務並盡善良管理人之注意義務」。另實務上中小企業之</w:t>
            </w:r>
            <w:r w:rsidRPr="00265AE8">
              <w:rPr>
                <w:rFonts w:ascii="Times New Roman" w:eastAsia="標楷體" w:hAnsi="Times New Roman" w:cs="Arial" w:hint="eastAsia"/>
                <w:color w:val="000000"/>
                <w:kern w:val="0"/>
                <w:sz w:val="26"/>
                <w:szCs w:val="26"/>
              </w:rPr>
              <w:lastRenderedPageBreak/>
              <w:t>創業或經營成果，大多由企業負責人享有。</w:t>
            </w:r>
          </w:p>
          <w:p w14:paraId="08C96079" w14:textId="77777777" w:rsidR="00461FAB" w:rsidRDefault="00461FAB"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Pr>
                <w:rFonts w:ascii="Times New Roman" w:eastAsia="標楷體" w:hAnsi="Times New Roman" w:cs="Arial"/>
                <w:color w:val="000000"/>
                <w:kern w:val="0"/>
                <w:sz w:val="26"/>
                <w:szCs w:val="26"/>
              </w:rPr>
              <w:t>B</w:t>
            </w:r>
            <w:r w:rsidRPr="00265AE8">
              <w:rPr>
                <w:rFonts w:ascii="Times New Roman" w:eastAsia="標楷體" w:hAnsi="Times New Roman" w:cs="Arial" w:hint="eastAsia"/>
                <w:color w:val="000000"/>
                <w:kern w:val="0"/>
                <w:sz w:val="26"/>
                <w:szCs w:val="26"/>
              </w:rPr>
              <w:t>.</w:t>
            </w:r>
            <w:proofErr w:type="gramStart"/>
            <w:r w:rsidRPr="00265AE8">
              <w:rPr>
                <w:rFonts w:ascii="Times New Roman" w:eastAsia="標楷體" w:hAnsi="Times New Roman" w:cs="Arial" w:hint="eastAsia"/>
                <w:color w:val="000000"/>
                <w:kern w:val="0"/>
                <w:sz w:val="26"/>
                <w:szCs w:val="26"/>
              </w:rPr>
              <w:t>徵提企業</w:t>
            </w:r>
            <w:proofErr w:type="gramEnd"/>
            <w:r w:rsidRPr="00265AE8">
              <w:rPr>
                <w:rFonts w:ascii="Times New Roman" w:eastAsia="標楷體" w:hAnsi="Times New Roman" w:cs="Arial" w:hint="eastAsia"/>
                <w:color w:val="000000"/>
                <w:kern w:val="0"/>
                <w:sz w:val="26"/>
                <w:szCs w:val="26"/>
              </w:rPr>
              <w:t>負責人為連帶保證人，目的係為督促負責人對該企業用心經營，非為彌補任何擔保品或無形資產價值波動帶來的風險，</w:t>
            </w:r>
            <w:proofErr w:type="gramStart"/>
            <w:r w:rsidRPr="00265AE8">
              <w:rPr>
                <w:rFonts w:ascii="Times New Roman" w:eastAsia="標楷體" w:hAnsi="Times New Roman" w:cs="Arial" w:hint="eastAsia"/>
                <w:color w:val="000000"/>
                <w:kern w:val="0"/>
                <w:sz w:val="26"/>
                <w:szCs w:val="26"/>
              </w:rPr>
              <w:t>爰</w:t>
            </w:r>
            <w:proofErr w:type="gramEnd"/>
            <w:r w:rsidRPr="00265AE8">
              <w:rPr>
                <w:rFonts w:ascii="Times New Roman" w:eastAsia="標楷體" w:hAnsi="Times New Roman" w:cs="Arial" w:hint="eastAsia"/>
                <w:color w:val="000000"/>
                <w:kern w:val="0"/>
                <w:sz w:val="26"/>
                <w:szCs w:val="26"/>
              </w:rPr>
              <w:t>信保基金「中小企業融資信用保證作業手冊」有關信用保證案件共同規定，對移送信用保證之授信，應徵提以授信對象依法登記之負責人為連帶保證人。</w:t>
            </w:r>
            <w:r w:rsidRPr="00FF44CF">
              <w:rPr>
                <w:rFonts w:ascii="Times New Roman" w:eastAsia="標楷體" w:hAnsi="Times New Roman" w:cs="Arial" w:hint="eastAsia"/>
                <w:color w:val="000000"/>
                <w:kern w:val="0"/>
                <w:sz w:val="26"/>
                <w:szCs w:val="26"/>
              </w:rPr>
              <w:t>（</w:t>
            </w:r>
            <w:r w:rsidRPr="00265AE8">
              <w:rPr>
                <w:rFonts w:ascii="Times New Roman" w:eastAsia="標楷體" w:hAnsi="Times New Roman" w:cs="Arial" w:hint="eastAsia"/>
                <w:color w:val="000000"/>
                <w:kern w:val="0"/>
                <w:sz w:val="26"/>
                <w:szCs w:val="26"/>
              </w:rPr>
              <w:t>非僅適用特定要點或措施</w:t>
            </w:r>
            <w:r w:rsidRPr="00715E72">
              <w:rPr>
                <w:rFonts w:ascii="Times New Roman" w:eastAsia="標楷體" w:hAnsi="Times New Roman" w:cs="Arial" w:hint="eastAsia"/>
                <w:color w:val="000000"/>
                <w:kern w:val="0"/>
                <w:sz w:val="26"/>
                <w:szCs w:val="26"/>
              </w:rPr>
              <w:t>）</w:t>
            </w:r>
          </w:p>
          <w:p w14:paraId="3086BF66" w14:textId="77777777" w:rsidR="00461FAB" w:rsidRPr="00265AE8" w:rsidRDefault="00461FAB"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Pr>
                <w:rFonts w:ascii="Times New Roman" w:eastAsia="標楷體" w:hAnsi="Times New Roman" w:cs="Arial"/>
                <w:color w:val="000000"/>
                <w:kern w:val="0"/>
                <w:sz w:val="26"/>
                <w:szCs w:val="26"/>
              </w:rPr>
              <w:t>C</w:t>
            </w:r>
            <w:r w:rsidRPr="00265AE8">
              <w:rPr>
                <w:rFonts w:ascii="Times New Roman" w:eastAsia="標楷體" w:hAnsi="Times New Roman" w:cs="Arial" w:hint="eastAsia"/>
                <w:color w:val="000000"/>
                <w:kern w:val="0"/>
                <w:sz w:val="26"/>
                <w:szCs w:val="26"/>
              </w:rPr>
              <w:t>.</w:t>
            </w:r>
            <w:r w:rsidRPr="00265AE8">
              <w:rPr>
                <w:rFonts w:ascii="Times New Roman" w:eastAsia="標楷體" w:hAnsi="Times New Roman" w:cs="Arial" w:hint="eastAsia"/>
                <w:color w:val="000000"/>
                <w:kern w:val="0"/>
                <w:sz w:val="26"/>
                <w:szCs w:val="26"/>
              </w:rPr>
              <w:t>另為減輕新創事業</w:t>
            </w:r>
            <w:proofErr w:type="gramStart"/>
            <w:r w:rsidRPr="00265AE8">
              <w:rPr>
                <w:rFonts w:ascii="Times New Roman" w:eastAsia="標楷體" w:hAnsi="Times New Roman" w:cs="Arial" w:hint="eastAsia"/>
                <w:color w:val="000000"/>
                <w:kern w:val="0"/>
                <w:sz w:val="26"/>
                <w:szCs w:val="26"/>
              </w:rPr>
              <w:t>融資徵提保證人</w:t>
            </w:r>
            <w:proofErr w:type="gramEnd"/>
            <w:r w:rsidRPr="00265AE8">
              <w:rPr>
                <w:rFonts w:ascii="Times New Roman" w:eastAsia="標楷體" w:hAnsi="Times New Roman" w:cs="Arial" w:hint="eastAsia"/>
                <w:color w:val="000000"/>
                <w:kern w:val="0"/>
                <w:sz w:val="26"/>
                <w:szCs w:val="26"/>
              </w:rPr>
              <w:t>之壓力，經濟部中小及新創企業署訂定之「青年創業貸款要點」規定，「申貸本貸款之歸戶金額在新臺幣一</w:t>
            </w:r>
            <w:proofErr w:type="gramStart"/>
            <w:r w:rsidRPr="00265AE8">
              <w:rPr>
                <w:rFonts w:ascii="Times New Roman" w:eastAsia="標楷體" w:hAnsi="Times New Roman" w:cs="Arial" w:hint="eastAsia"/>
                <w:color w:val="000000"/>
                <w:kern w:val="0"/>
                <w:sz w:val="26"/>
                <w:szCs w:val="26"/>
              </w:rPr>
              <w:t>百萬元下者</w:t>
            </w:r>
            <w:proofErr w:type="gramEnd"/>
            <w:r w:rsidRPr="00265AE8">
              <w:rPr>
                <w:rFonts w:ascii="Times New Roman" w:eastAsia="標楷體" w:hAnsi="Times New Roman" w:cs="Arial" w:hint="eastAsia"/>
                <w:color w:val="000000"/>
                <w:kern w:val="0"/>
                <w:sz w:val="26"/>
                <w:szCs w:val="26"/>
              </w:rPr>
              <w:t>，</w:t>
            </w:r>
            <w:proofErr w:type="gramStart"/>
            <w:r w:rsidRPr="00265AE8">
              <w:rPr>
                <w:rFonts w:ascii="Times New Roman" w:eastAsia="標楷體" w:hAnsi="Times New Roman" w:cs="Arial" w:hint="eastAsia"/>
                <w:color w:val="000000"/>
                <w:kern w:val="0"/>
                <w:sz w:val="26"/>
                <w:szCs w:val="26"/>
              </w:rPr>
              <w:t>不得徵提代表人</w:t>
            </w:r>
            <w:proofErr w:type="gramEnd"/>
            <w:r w:rsidRPr="00265AE8">
              <w:rPr>
                <w:rFonts w:ascii="Times New Roman" w:eastAsia="標楷體" w:hAnsi="Times New Roman" w:cs="Arial" w:hint="eastAsia"/>
                <w:color w:val="000000"/>
                <w:kern w:val="0"/>
                <w:sz w:val="26"/>
                <w:szCs w:val="26"/>
              </w:rPr>
              <w:t>或負責人以外之保證人；</w:t>
            </w:r>
            <w:proofErr w:type="gramStart"/>
            <w:r w:rsidRPr="00265AE8">
              <w:rPr>
                <w:rFonts w:ascii="Times New Roman" w:eastAsia="標楷體" w:hAnsi="Times New Roman" w:cs="Arial" w:hint="eastAsia"/>
                <w:color w:val="000000"/>
                <w:kern w:val="0"/>
                <w:sz w:val="26"/>
                <w:szCs w:val="26"/>
              </w:rPr>
              <w:t>逾新臺幣一</w:t>
            </w:r>
            <w:proofErr w:type="gramEnd"/>
            <w:r w:rsidRPr="00265AE8">
              <w:rPr>
                <w:rFonts w:ascii="Times New Roman" w:eastAsia="標楷體" w:hAnsi="Times New Roman" w:cs="Arial" w:hint="eastAsia"/>
                <w:color w:val="000000"/>
                <w:kern w:val="0"/>
                <w:sz w:val="26"/>
                <w:szCs w:val="26"/>
              </w:rPr>
              <w:t>百萬元者，以一人為原則」。</w:t>
            </w:r>
          </w:p>
          <w:p w14:paraId="3C6983CC" w14:textId="77777777" w:rsidR="00461FAB" w:rsidRPr="00265AE8" w:rsidRDefault="00461FAB" w:rsidP="000F0277">
            <w:pPr>
              <w:kinsoku w:val="0"/>
              <w:overflowPunct w:val="0"/>
              <w:spacing w:line="340" w:lineRule="exact"/>
              <w:rPr>
                <w:rFonts w:ascii="Times New Roman" w:eastAsia="標楷體" w:hAnsi="Times New Roman" w:cs="Arial"/>
                <w:color w:val="000000"/>
                <w:kern w:val="0"/>
                <w:sz w:val="26"/>
                <w:szCs w:val="26"/>
              </w:rPr>
            </w:pPr>
            <w:r w:rsidRPr="00265AE8">
              <w:rPr>
                <w:rFonts w:ascii="Times New Roman" w:eastAsia="標楷體" w:hAnsi="Times New Roman" w:cs="Arial" w:hint="eastAsia"/>
                <w:color w:val="000000"/>
                <w:kern w:val="0"/>
                <w:sz w:val="26"/>
                <w:szCs w:val="26"/>
              </w:rPr>
              <w:t>(2)</w:t>
            </w:r>
            <w:r w:rsidRPr="00265AE8">
              <w:rPr>
                <w:rFonts w:ascii="Times New Roman" w:eastAsia="標楷體" w:hAnsi="Times New Roman" w:cs="Arial" w:hint="eastAsia"/>
                <w:color w:val="000000"/>
                <w:kern w:val="0"/>
                <w:sz w:val="26"/>
                <w:szCs w:val="26"/>
              </w:rPr>
              <w:t>有關無形資產評價：</w:t>
            </w:r>
          </w:p>
          <w:p w14:paraId="36F1F77C" w14:textId="77777777" w:rsidR="00461FAB" w:rsidRPr="00265AE8" w:rsidRDefault="00461FAB"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265AE8">
              <w:rPr>
                <w:rFonts w:ascii="Times New Roman" w:eastAsia="標楷體" w:hAnsi="Times New Roman" w:cs="Arial" w:hint="eastAsia"/>
                <w:color w:val="000000"/>
                <w:kern w:val="0"/>
                <w:sz w:val="26"/>
                <w:szCs w:val="26"/>
              </w:rPr>
              <w:t>A.</w:t>
            </w:r>
            <w:r w:rsidRPr="00265AE8">
              <w:rPr>
                <w:rFonts w:ascii="Times New Roman" w:eastAsia="標楷體" w:hAnsi="Times New Roman" w:cs="Arial" w:hint="eastAsia"/>
                <w:color w:val="000000"/>
                <w:kern w:val="0"/>
                <w:sz w:val="26"/>
                <w:szCs w:val="26"/>
              </w:rPr>
              <w:t>經濟部為協助新創及中小企業運用創新成果活化資金來源，自</w:t>
            </w:r>
            <w:r w:rsidRPr="00265AE8">
              <w:rPr>
                <w:rFonts w:ascii="Times New Roman" w:eastAsia="標楷體" w:hAnsi="Times New Roman" w:cs="Arial" w:hint="eastAsia"/>
                <w:color w:val="000000"/>
                <w:kern w:val="0"/>
                <w:sz w:val="26"/>
                <w:szCs w:val="26"/>
              </w:rPr>
              <w:t>2019</w:t>
            </w:r>
            <w:r w:rsidRPr="00265AE8">
              <w:rPr>
                <w:rFonts w:ascii="Times New Roman" w:eastAsia="標楷體" w:hAnsi="Times New Roman" w:cs="Arial" w:hint="eastAsia"/>
                <w:color w:val="000000"/>
                <w:kern w:val="0"/>
                <w:sz w:val="26"/>
                <w:szCs w:val="26"/>
              </w:rPr>
              <w:t>年起推動無形資產評價融資機制。截至</w:t>
            </w:r>
            <w:r w:rsidRPr="00265AE8">
              <w:rPr>
                <w:rFonts w:ascii="Times New Roman" w:eastAsia="標楷體" w:hAnsi="Times New Roman" w:cs="Arial" w:hint="eastAsia"/>
                <w:color w:val="000000"/>
                <w:kern w:val="0"/>
                <w:sz w:val="26"/>
                <w:szCs w:val="26"/>
              </w:rPr>
              <w:t>2024</w:t>
            </w:r>
            <w:r w:rsidRPr="00265AE8">
              <w:rPr>
                <w:rFonts w:ascii="Times New Roman" w:eastAsia="標楷體" w:hAnsi="Times New Roman" w:cs="Arial" w:hint="eastAsia"/>
                <w:color w:val="000000"/>
                <w:kern w:val="0"/>
                <w:sz w:val="26"/>
                <w:szCs w:val="26"/>
              </w:rPr>
              <w:t>年底，已協助</w:t>
            </w:r>
            <w:r w:rsidRPr="00265AE8">
              <w:rPr>
                <w:rFonts w:ascii="Times New Roman" w:eastAsia="標楷體" w:hAnsi="Times New Roman" w:cs="Arial" w:hint="eastAsia"/>
                <w:color w:val="000000"/>
                <w:kern w:val="0"/>
                <w:sz w:val="26"/>
                <w:szCs w:val="26"/>
              </w:rPr>
              <w:t>74</w:t>
            </w:r>
            <w:r w:rsidRPr="00265AE8">
              <w:rPr>
                <w:rFonts w:ascii="Times New Roman" w:eastAsia="標楷體" w:hAnsi="Times New Roman" w:cs="Arial" w:hint="eastAsia"/>
                <w:color w:val="000000"/>
                <w:kern w:val="0"/>
                <w:sz w:val="26"/>
                <w:szCs w:val="26"/>
              </w:rPr>
              <w:t>家次企業完成無形資產評價，其中</w:t>
            </w:r>
            <w:r w:rsidRPr="00265AE8">
              <w:rPr>
                <w:rFonts w:ascii="Times New Roman" w:eastAsia="標楷體" w:hAnsi="Times New Roman" w:cs="Arial" w:hint="eastAsia"/>
                <w:color w:val="000000"/>
                <w:kern w:val="0"/>
                <w:sz w:val="26"/>
                <w:szCs w:val="26"/>
              </w:rPr>
              <w:t>44</w:t>
            </w:r>
            <w:r w:rsidRPr="00265AE8">
              <w:rPr>
                <w:rFonts w:ascii="Times New Roman" w:eastAsia="標楷體" w:hAnsi="Times New Roman" w:cs="Arial" w:hint="eastAsia"/>
                <w:color w:val="000000"/>
                <w:kern w:val="0"/>
                <w:sz w:val="26"/>
                <w:szCs w:val="26"/>
              </w:rPr>
              <w:t>家次成功取得近</w:t>
            </w:r>
            <w:r w:rsidRPr="00265AE8">
              <w:rPr>
                <w:rFonts w:ascii="Times New Roman" w:eastAsia="標楷體" w:hAnsi="Times New Roman" w:cs="Arial" w:hint="eastAsia"/>
                <w:color w:val="000000"/>
                <w:kern w:val="0"/>
                <w:sz w:val="26"/>
                <w:szCs w:val="26"/>
              </w:rPr>
              <w:t>8</w:t>
            </w:r>
            <w:r w:rsidRPr="00265AE8">
              <w:rPr>
                <w:rFonts w:ascii="Times New Roman" w:eastAsia="標楷體" w:hAnsi="Times New Roman" w:cs="Arial" w:hint="eastAsia"/>
                <w:color w:val="000000"/>
                <w:kern w:val="0"/>
                <w:sz w:val="26"/>
                <w:szCs w:val="26"/>
              </w:rPr>
              <w:t>億元融資。</w:t>
            </w:r>
          </w:p>
          <w:p w14:paraId="7BB029BC" w14:textId="77777777" w:rsidR="00461FAB" w:rsidRPr="00265AE8" w:rsidRDefault="00461FAB"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265AE8">
              <w:rPr>
                <w:rFonts w:ascii="Times New Roman" w:eastAsia="標楷體" w:hAnsi="Times New Roman" w:cs="Arial" w:hint="eastAsia"/>
                <w:color w:val="000000"/>
                <w:kern w:val="0"/>
                <w:sz w:val="26"/>
                <w:szCs w:val="26"/>
              </w:rPr>
              <w:t>B.</w:t>
            </w:r>
            <w:r w:rsidRPr="00265AE8">
              <w:rPr>
                <w:rFonts w:ascii="Times New Roman" w:eastAsia="標楷體" w:hAnsi="Times New Roman" w:cs="Arial" w:hint="eastAsia"/>
                <w:color w:val="000000"/>
                <w:kern w:val="0"/>
                <w:sz w:val="26"/>
                <w:szCs w:val="26"/>
              </w:rPr>
              <w:t>未來持續鏈結信保基金、銀行、創投、法人或技術服務業等資源，透過說明會、商談會、諮詢訪視等活動平</w:t>
            </w:r>
            <w:proofErr w:type="gramStart"/>
            <w:r>
              <w:rPr>
                <w:rFonts w:ascii="Times New Roman" w:eastAsia="標楷體" w:hAnsi="Times New Roman" w:cs="Arial" w:hint="eastAsia"/>
                <w:color w:val="000000"/>
                <w:kern w:val="0"/>
                <w:sz w:val="26"/>
                <w:szCs w:val="26"/>
              </w:rPr>
              <w:t>臺</w:t>
            </w:r>
            <w:proofErr w:type="gramEnd"/>
            <w:r w:rsidRPr="00265AE8">
              <w:rPr>
                <w:rFonts w:ascii="Times New Roman" w:eastAsia="標楷體" w:hAnsi="Times New Roman" w:cs="Arial" w:hint="eastAsia"/>
                <w:color w:val="000000"/>
                <w:kern w:val="0"/>
                <w:sz w:val="26"/>
                <w:szCs w:val="26"/>
              </w:rPr>
              <w:t>，推廣並協助企業呈現無形資產價值。</w:t>
            </w:r>
          </w:p>
          <w:p w14:paraId="303DFB66" w14:textId="77777777" w:rsidR="00461FAB" w:rsidRPr="00265AE8" w:rsidRDefault="00461FAB"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265AE8">
              <w:rPr>
                <w:rFonts w:ascii="Times New Roman" w:eastAsia="標楷體" w:hAnsi="Times New Roman" w:cs="Arial" w:hint="eastAsia"/>
                <w:color w:val="000000"/>
                <w:kern w:val="0"/>
                <w:sz w:val="26"/>
                <w:szCs w:val="26"/>
              </w:rPr>
              <w:t>C.</w:t>
            </w:r>
            <w:r w:rsidRPr="00265AE8">
              <w:rPr>
                <w:rFonts w:ascii="Times New Roman" w:eastAsia="標楷體" w:hAnsi="Times New Roman" w:cs="Arial" w:hint="eastAsia"/>
                <w:color w:val="000000"/>
                <w:kern w:val="0"/>
                <w:sz w:val="26"/>
                <w:szCs w:val="26"/>
              </w:rPr>
              <w:t>至於有關無形評價標準係以金管會認可之會計研究發展基金會，持續因應國際財務及評價準則動向，發布評價準則公報，作為一般公認評價原則。</w:t>
            </w:r>
          </w:p>
          <w:p w14:paraId="54E23352" w14:textId="77777777" w:rsidR="00461FAB" w:rsidRPr="00FF44CF" w:rsidRDefault="00461FAB" w:rsidP="00997AF7">
            <w:pPr>
              <w:pStyle w:val="ab"/>
              <w:numPr>
                <w:ilvl w:val="0"/>
                <w:numId w:val="20"/>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w:t>
            </w:r>
          </w:p>
        </w:tc>
        <w:tc>
          <w:tcPr>
            <w:tcW w:w="1560" w:type="dxa"/>
            <w:noWrap/>
          </w:tcPr>
          <w:p w14:paraId="04D7C4A2"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887604827"/>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已參</w:t>
            </w:r>
            <w:proofErr w:type="gramStart"/>
            <w:r w:rsidR="00461FAB" w:rsidRPr="00FF44CF">
              <w:rPr>
                <w:rFonts w:ascii="Times New Roman" w:hAnsi="Times New Roman" w:hint="eastAsia"/>
                <w:color w:val="000000" w:themeColor="text1"/>
                <w:lang w:eastAsia="zh-TW"/>
              </w:rPr>
              <w:t>採</w:t>
            </w:r>
            <w:proofErr w:type="gramEnd"/>
          </w:p>
          <w:p w14:paraId="649F2748"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72206175"/>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部分參</w:t>
            </w:r>
            <w:proofErr w:type="gramStart"/>
            <w:r w:rsidR="00461FAB" w:rsidRPr="00FF44CF">
              <w:rPr>
                <w:rFonts w:ascii="Times New Roman" w:hAnsi="Times New Roman" w:hint="eastAsia"/>
                <w:color w:val="000000" w:themeColor="text1"/>
                <w:lang w:eastAsia="zh-TW"/>
              </w:rPr>
              <w:t>採</w:t>
            </w:r>
            <w:proofErr w:type="gramEnd"/>
          </w:p>
          <w:p w14:paraId="48B2EA58"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72515424"/>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proofErr w:type="gramStart"/>
            <w:r w:rsidR="00461FAB" w:rsidRPr="00FF44CF">
              <w:rPr>
                <w:rFonts w:ascii="Times New Roman" w:hAnsi="Times New Roman" w:hint="eastAsia"/>
                <w:color w:val="000000" w:themeColor="text1"/>
                <w:lang w:eastAsia="zh-TW"/>
              </w:rPr>
              <w:t>研</w:t>
            </w:r>
            <w:proofErr w:type="gramEnd"/>
            <w:r w:rsidR="00461FAB" w:rsidRPr="00FF44CF">
              <w:rPr>
                <w:rFonts w:ascii="Times New Roman" w:hAnsi="Times New Roman" w:hint="eastAsia"/>
                <w:color w:val="000000" w:themeColor="text1"/>
                <w:lang w:eastAsia="zh-TW"/>
              </w:rPr>
              <w:t>議中</w:t>
            </w:r>
          </w:p>
          <w:p w14:paraId="12D50F1C" w14:textId="77777777" w:rsidR="00461FAB" w:rsidRPr="00FF44CF" w:rsidRDefault="00331247"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669824003"/>
                <w14:checkbox>
                  <w14:checked w14:val="1"/>
                  <w14:checkedState w14:val="0052" w14:font="Wingdings 2"/>
                  <w14:uncheckedState w14:val="2610" w14:font="MS Gothic"/>
                </w14:checkbox>
              </w:sdtPr>
              <w:sdtEndPr/>
              <w:sdtContent>
                <w:r w:rsidR="00461FAB">
                  <w:rPr>
                    <w:rFonts w:ascii="Times New Roman" w:eastAsia="標楷體" w:hAnsi="Times New Roman" w:hint="eastAsia"/>
                    <w:color w:val="000000" w:themeColor="text1"/>
                    <w:sz w:val="26"/>
                    <w:szCs w:val="26"/>
                  </w:rPr>
                  <w:sym w:font="Wingdings 2" w:char="F052"/>
                </w:r>
              </w:sdtContent>
            </w:sdt>
            <w:proofErr w:type="gramStart"/>
            <w:r w:rsidR="00461FAB" w:rsidRPr="00FF44CF">
              <w:rPr>
                <w:rFonts w:ascii="Times New Roman" w:eastAsia="標楷體" w:hAnsi="Times New Roman" w:hint="eastAsia"/>
                <w:color w:val="000000" w:themeColor="text1"/>
                <w:sz w:val="26"/>
                <w:szCs w:val="26"/>
              </w:rPr>
              <w:t>不</w:t>
            </w:r>
            <w:proofErr w:type="gramEnd"/>
            <w:r w:rsidR="00461FAB" w:rsidRPr="00FF44CF">
              <w:rPr>
                <w:rFonts w:ascii="Times New Roman" w:eastAsia="標楷體" w:hAnsi="Times New Roman" w:hint="eastAsia"/>
                <w:color w:val="000000" w:themeColor="text1"/>
                <w:sz w:val="26"/>
                <w:szCs w:val="26"/>
              </w:rPr>
              <w:t>參</w:t>
            </w:r>
            <w:proofErr w:type="gramStart"/>
            <w:r w:rsidR="00461FAB" w:rsidRPr="00FF44CF">
              <w:rPr>
                <w:rFonts w:ascii="Times New Roman" w:eastAsia="標楷體" w:hAnsi="Times New Roman" w:hint="eastAsia"/>
                <w:color w:val="000000" w:themeColor="text1"/>
                <w:sz w:val="26"/>
                <w:szCs w:val="26"/>
              </w:rPr>
              <w:t>採</w:t>
            </w:r>
            <w:proofErr w:type="gramEnd"/>
          </w:p>
        </w:tc>
      </w:tr>
      <w:tr w:rsidR="00461FAB" w:rsidRPr="00FF44CF" w14:paraId="6FBFCF22" w14:textId="77777777" w:rsidTr="00997AF7">
        <w:tc>
          <w:tcPr>
            <w:tcW w:w="1418" w:type="dxa"/>
            <w:vMerge/>
            <w:hideMark/>
          </w:tcPr>
          <w:p w14:paraId="375DD897" w14:textId="77777777" w:rsidR="00461FAB" w:rsidRPr="00FF44CF" w:rsidRDefault="00461FAB" w:rsidP="000F0277">
            <w:pPr>
              <w:kinsoku w:val="0"/>
              <w:overflowPunct w:val="0"/>
              <w:spacing w:line="340" w:lineRule="exact"/>
              <w:jc w:val="both"/>
              <w:rPr>
                <w:rFonts w:ascii="Times New Roman" w:eastAsia="標楷體" w:hAnsi="Times New Roman" w:cs="Arial"/>
                <w:color w:val="000000"/>
                <w:kern w:val="0"/>
                <w:sz w:val="26"/>
                <w:szCs w:val="28"/>
              </w:rPr>
            </w:pPr>
          </w:p>
        </w:tc>
        <w:tc>
          <w:tcPr>
            <w:tcW w:w="5812" w:type="dxa"/>
            <w:vMerge/>
            <w:hideMark/>
          </w:tcPr>
          <w:p w14:paraId="264AF791" w14:textId="77777777" w:rsidR="00461FAB" w:rsidRPr="00FF44CF" w:rsidRDefault="00461FAB" w:rsidP="000F0277">
            <w:pPr>
              <w:kinsoku w:val="0"/>
              <w:overflowPunct w:val="0"/>
              <w:spacing w:line="340" w:lineRule="exact"/>
              <w:jc w:val="both"/>
              <w:rPr>
                <w:rFonts w:ascii="Times New Roman" w:eastAsia="標楷體" w:hAnsi="Times New Roman" w:cs="Arial"/>
                <w:color w:val="000000"/>
                <w:kern w:val="0"/>
                <w:sz w:val="26"/>
                <w:szCs w:val="26"/>
              </w:rPr>
            </w:pPr>
          </w:p>
        </w:tc>
        <w:tc>
          <w:tcPr>
            <w:tcW w:w="709" w:type="dxa"/>
            <w:hideMark/>
          </w:tcPr>
          <w:p w14:paraId="25083FEF" w14:textId="77777777" w:rsidR="00461FAB" w:rsidRPr="00FF44CF" w:rsidRDefault="00461FAB"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color w:val="000000"/>
                <w:kern w:val="0"/>
                <w:sz w:val="32"/>
                <w:szCs w:val="32"/>
              </w:rPr>
              <w:sym w:font="Wingdings 2" w:char="F030"/>
            </w:r>
          </w:p>
        </w:tc>
        <w:tc>
          <w:tcPr>
            <w:tcW w:w="6804" w:type="dxa"/>
            <w:noWrap/>
            <w:hideMark/>
          </w:tcPr>
          <w:p w14:paraId="48896786" w14:textId="77777777" w:rsidR="00461FAB" w:rsidRPr="00870E11" w:rsidRDefault="00461FAB" w:rsidP="000F0277">
            <w:pPr>
              <w:kinsoku w:val="0"/>
              <w:overflowPunct w:val="0"/>
              <w:spacing w:line="340" w:lineRule="exact"/>
              <w:jc w:val="both"/>
              <w:rPr>
                <w:rFonts w:ascii="Times New Roman" w:eastAsia="標楷體" w:hAnsi="Times New Roman" w:cs="Arial"/>
                <w:b/>
                <w:bCs/>
                <w:color w:val="000000"/>
                <w:kern w:val="0"/>
                <w:sz w:val="26"/>
                <w:szCs w:val="28"/>
              </w:rPr>
            </w:pPr>
            <w:r w:rsidRPr="00870E11">
              <w:rPr>
                <w:rFonts w:ascii="Times New Roman" w:eastAsia="標楷體" w:hAnsi="Times New Roman" w:cs="Arial" w:hint="eastAsia"/>
                <w:b/>
                <w:bCs/>
                <w:color w:val="000000"/>
                <w:kern w:val="0"/>
                <w:sz w:val="26"/>
                <w:szCs w:val="28"/>
              </w:rPr>
              <w:t>國家發展委員會</w:t>
            </w:r>
            <w:r w:rsidRPr="00870E11">
              <w:rPr>
                <w:rFonts w:ascii="Times New Roman" w:eastAsia="標楷體" w:hAnsi="Times New Roman" w:cs="Arial" w:hint="eastAsia"/>
                <w:b/>
                <w:bCs/>
                <w:color w:val="000000"/>
                <w:kern w:val="0"/>
                <w:sz w:val="26"/>
                <w:szCs w:val="28"/>
              </w:rPr>
              <w:t>(</w:t>
            </w:r>
            <w:r w:rsidRPr="00870E11">
              <w:rPr>
                <w:rFonts w:ascii="Times New Roman" w:eastAsia="標楷體" w:hAnsi="Times New Roman" w:cs="Arial" w:hint="eastAsia"/>
                <w:b/>
                <w:bCs/>
                <w:color w:val="000000"/>
                <w:kern w:val="0"/>
                <w:sz w:val="26"/>
                <w:szCs w:val="28"/>
              </w:rPr>
              <w:t>國發基金管理會</w:t>
            </w:r>
            <w:r w:rsidRPr="00870E11">
              <w:rPr>
                <w:rFonts w:ascii="Times New Roman" w:eastAsia="標楷體" w:hAnsi="Times New Roman" w:cs="Arial" w:hint="eastAsia"/>
                <w:b/>
                <w:bCs/>
                <w:color w:val="000000"/>
                <w:kern w:val="0"/>
                <w:sz w:val="26"/>
                <w:szCs w:val="28"/>
              </w:rPr>
              <w:t>)</w:t>
            </w:r>
          </w:p>
          <w:p w14:paraId="5A556641" w14:textId="77777777" w:rsidR="00461FAB" w:rsidRPr="00FF44CF" w:rsidRDefault="00461FAB" w:rsidP="00997AF7">
            <w:pPr>
              <w:pStyle w:val="ab"/>
              <w:numPr>
                <w:ilvl w:val="0"/>
                <w:numId w:val="21"/>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1940BF01" w14:textId="77777777" w:rsidR="00461FAB" w:rsidRPr="00FF44CF" w:rsidRDefault="00461FAB"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新創企業除申請「新創企業暨無形資產融資信用保證措施」以融資方式獲得資金，亦可透過申請國發基金各項投資方案取得營運發展所需資金，藉此分散負責人、銀行與保證基金風險。</w:t>
            </w:r>
          </w:p>
          <w:p w14:paraId="63EC58B6" w14:textId="77777777" w:rsidR="00461FAB" w:rsidRPr="00FF44CF" w:rsidRDefault="00461FAB" w:rsidP="00997AF7">
            <w:pPr>
              <w:pStyle w:val="ab"/>
              <w:numPr>
                <w:ilvl w:val="0"/>
                <w:numId w:val="21"/>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涉及法規：無</w:t>
            </w:r>
          </w:p>
        </w:tc>
        <w:tc>
          <w:tcPr>
            <w:tcW w:w="1560" w:type="dxa"/>
            <w:noWrap/>
          </w:tcPr>
          <w:p w14:paraId="7D1425AA"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010512165"/>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已參</w:t>
            </w:r>
            <w:proofErr w:type="gramStart"/>
            <w:r w:rsidR="00461FAB" w:rsidRPr="00FF44CF">
              <w:rPr>
                <w:rFonts w:ascii="Times New Roman" w:hAnsi="Times New Roman" w:hint="eastAsia"/>
                <w:color w:val="000000" w:themeColor="text1"/>
                <w:lang w:eastAsia="zh-TW"/>
              </w:rPr>
              <w:t>採</w:t>
            </w:r>
            <w:proofErr w:type="gramEnd"/>
          </w:p>
          <w:p w14:paraId="08F5EC03"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735539501"/>
                <w14:checkbox>
                  <w14:checked w14:val="1"/>
                  <w14:checkedState w14:val="0052" w14:font="Wingdings 2"/>
                  <w14:uncheckedState w14:val="2610" w14:font="MS Gothic"/>
                </w14:checkbox>
              </w:sdtPr>
              <w:sdtEndPr/>
              <w:sdtContent>
                <w:r w:rsidR="00461FAB" w:rsidRPr="00FF44CF">
                  <w:rPr>
                    <w:rFonts w:ascii="Times New Roman" w:hAnsi="Times New Roman" w:hint="eastAsia"/>
                    <w:color w:val="000000" w:themeColor="text1"/>
                    <w:lang w:eastAsia="zh-TW"/>
                  </w:rPr>
                  <w:sym w:font="Wingdings 2" w:char="F052"/>
                </w:r>
              </w:sdtContent>
            </w:sdt>
            <w:r w:rsidR="00461FAB" w:rsidRPr="00FF44CF">
              <w:rPr>
                <w:rFonts w:ascii="Times New Roman" w:hAnsi="Times New Roman" w:hint="eastAsia"/>
                <w:color w:val="000000" w:themeColor="text1"/>
                <w:lang w:eastAsia="zh-TW"/>
              </w:rPr>
              <w:t>部分參</w:t>
            </w:r>
            <w:proofErr w:type="gramStart"/>
            <w:r w:rsidR="00461FAB" w:rsidRPr="00FF44CF">
              <w:rPr>
                <w:rFonts w:ascii="Times New Roman" w:hAnsi="Times New Roman" w:hint="eastAsia"/>
                <w:color w:val="000000" w:themeColor="text1"/>
                <w:lang w:eastAsia="zh-TW"/>
              </w:rPr>
              <w:t>採</w:t>
            </w:r>
            <w:proofErr w:type="gramEnd"/>
          </w:p>
          <w:p w14:paraId="5D6BEF4D"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20362112"/>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proofErr w:type="gramStart"/>
            <w:r w:rsidR="00461FAB" w:rsidRPr="00FF44CF">
              <w:rPr>
                <w:rFonts w:ascii="Times New Roman" w:hAnsi="Times New Roman" w:hint="eastAsia"/>
                <w:color w:val="000000" w:themeColor="text1"/>
                <w:lang w:eastAsia="zh-TW"/>
              </w:rPr>
              <w:t>研</w:t>
            </w:r>
            <w:proofErr w:type="gramEnd"/>
            <w:r w:rsidR="00461FAB" w:rsidRPr="00FF44CF">
              <w:rPr>
                <w:rFonts w:ascii="Times New Roman" w:hAnsi="Times New Roman" w:hint="eastAsia"/>
                <w:color w:val="000000" w:themeColor="text1"/>
                <w:lang w:eastAsia="zh-TW"/>
              </w:rPr>
              <w:t>議中</w:t>
            </w:r>
          </w:p>
          <w:p w14:paraId="10C8505E" w14:textId="77777777" w:rsidR="00461FAB" w:rsidRPr="00FF44CF" w:rsidRDefault="00331247"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73574013"/>
                <w14:checkbox>
                  <w14:checked w14:val="0"/>
                  <w14:checkedState w14:val="0052" w14:font="Wingdings 2"/>
                  <w14:uncheckedState w14:val="2610" w14:font="MS Gothic"/>
                </w14:checkbox>
              </w:sdtPr>
              <w:sdtEndPr/>
              <w:sdtContent>
                <w:r w:rsidR="00461FAB" w:rsidRPr="00FF44CF">
                  <w:rPr>
                    <w:rFonts w:ascii="Segoe UI Symbol" w:eastAsia="標楷體" w:hAnsi="Segoe UI Symbol" w:cs="Segoe UI Symbol"/>
                    <w:color w:val="000000" w:themeColor="text1"/>
                    <w:sz w:val="26"/>
                    <w:szCs w:val="26"/>
                  </w:rPr>
                  <w:t>☐</w:t>
                </w:r>
              </w:sdtContent>
            </w:sdt>
            <w:proofErr w:type="gramStart"/>
            <w:r w:rsidR="00461FAB" w:rsidRPr="00FF44CF">
              <w:rPr>
                <w:rFonts w:ascii="Times New Roman" w:eastAsia="標楷體" w:hAnsi="Times New Roman" w:hint="eastAsia"/>
                <w:color w:val="000000" w:themeColor="text1"/>
                <w:sz w:val="26"/>
                <w:szCs w:val="26"/>
              </w:rPr>
              <w:t>不</w:t>
            </w:r>
            <w:proofErr w:type="gramEnd"/>
            <w:r w:rsidR="00461FAB" w:rsidRPr="00FF44CF">
              <w:rPr>
                <w:rFonts w:ascii="Times New Roman" w:eastAsia="標楷體" w:hAnsi="Times New Roman" w:hint="eastAsia"/>
                <w:color w:val="000000" w:themeColor="text1"/>
                <w:sz w:val="26"/>
                <w:szCs w:val="26"/>
              </w:rPr>
              <w:t>參</w:t>
            </w:r>
            <w:proofErr w:type="gramStart"/>
            <w:r w:rsidR="00461FAB" w:rsidRPr="00FF44CF">
              <w:rPr>
                <w:rFonts w:ascii="Times New Roman" w:eastAsia="標楷體" w:hAnsi="Times New Roman" w:hint="eastAsia"/>
                <w:color w:val="000000" w:themeColor="text1"/>
                <w:sz w:val="26"/>
                <w:szCs w:val="26"/>
              </w:rPr>
              <w:t>採</w:t>
            </w:r>
            <w:proofErr w:type="gramEnd"/>
          </w:p>
        </w:tc>
      </w:tr>
      <w:tr w:rsidR="00461FAB" w:rsidRPr="00FF44CF" w14:paraId="004491B8" w14:textId="77777777" w:rsidTr="00997AF7">
        <w:tc>
          <w:tcPr>
            <w:tcW w:w="1418" w:type="dxa"/>
            <w:vMerge/>
            <w:hideMark/>
          </w:tcPr>
          <w:p w14:paraId="2C7A32E7" w14:textId="77777777" w:rsidR="00461FAB" w:rsidRPr="00FF44CF" w:rsidRDefault="00461FAB" w:rsidP="000F0277">
            <w:pPr>
              <w:kinsoku w:val="0"/>
              <w:overflowPunct w:val="0"/>
              <w:spacing w:line="340" w:lineRule="exact"/>
              <w:jc w:val="both"/>
              <w:rPr>
                <w:rFonts w:ascii="Times New Roman" w:eastAsia="標楷體" w:hAnsi="Times New Roman" w:cs="Arial"/>
                <w:color w:val="000000"/>
                <w:kern w:val="0"/>
                <w:sz w:val="26"/>
                <w:szCs w:val="28"/>
              </w:rPr>
            </w:pPr>
          </w:p>
        </w:tc>
        <w:tc>
          <w:tcPr>
            <w:tcW w:w="5812" w:type="dxa"/>
            <w:hideMark/>
          </w:tcPr>
          <w:p w14:paraId="66FFA2F4" w14:textId="77777777" w:rsidR="00461FAB" w:rsidRPr="0011277F" w:rsidRDefault="00461FAB" w:rsidP="000F0277">
            <w:pPr>
              <w:kinsoku w:val="0"/>
              <w:overflowPunct w:val="0"/>
              <w:spacing w:line="340" w:lineRule="exact"/>
              <w:jc w:val="both"/>
              <w:rPr>
                <w:rFonts w:ascii="Times New Roman" w:eastAsia="標楷體" w:hAnsi="Times New Roman" w:cs="Arial"/>
                <w:b/>
                <w:bCs/>
                <w:color w:val="000000"/>
                <w:kern w:val="0"/>
                <w:sz w:val="26"/>
                <w:szCs w:val="26"/>
              </w:rPr>
            </w:pPr>
            <w:r w:rsidRPr="0011277F">
              <w:rPr>
                <w:rFonts w:ascii="Times New Roman" w:eastAsia="標楷體" w:hAnsi="Times New Roman" w:cs="Arial" w:hint="eastAsia"/>
                <w:b/>
                <w:bCs/>
                <w:color w:val="000000"/>
                <w:kern w:val="0"/>
                <w:sz w:val="26"/>
                <w:szCs w:val="26"/>
              </w:rPr>
              <w:t>(</w:t>
            </w:r>
            <w:r w:rsidRPr="0011277F">
              <w:rPr>
                <w:rFonts w:ascii="Times New Roman" w:eastAsia="標楷體" w:hAnsi="Times New Roman" w:cs="Arial" w:hint="eastAsia"/>
                <w:b/>
                <w:bCs/>
                <w:color w:val="000000"/>
                <w:kern w:val="0"/>
                <w:sz w:val="26"/>
                <w:szCs w:val="26"/>
              </w:rPr>
              <w:t>五</w:t>
            </w:r>
            <w:r w:rsidRPr="0011277F">
              <w:rPr>
                <w:rFonts w:ascii="Times New Roman" w:eastAsia="標楷體" w:hAnsi="Times New Roman" w:cs="Arial" w:hint="eastAsia"/>
                <w:b/>
                <w:bCs/>
                <w:color w:val="000000"/>
                <w:kern w:val="0"/>
                <w:sz w:val="26"/>
                <w:szCs w:val="26"/>
              </w:rPr>
              <w:t>)</w:t>
            </w:r>
            <w:r w:rsidRPr="0011277F">
              <w:rPr>
                <w:rFonts w:ascii="Times New Roman" w:eastAsia="標楷體" w:hAnsi="Times New Roman" w:cs="Arial" w:hint="eastAsia"/>
                <w:b/>
                <w:bCs/>
                <w:color w:val="000000"/>
                <w:kern w:val="0"/>
                <w:sz w:val="26"/>
                <w:szCs w:val="26"/>
              </w:rPr>
              <w:t>檢討智慧財產權法中「明知」要件</w:t>
            </w:r>
          </w:p>
          <w:p w14:paraId="781B5F13" w14:textId="77777777" w:rsidR="00461FAB" w:rsidRPr="00FF44CF" w:rsidRDefault="00461FAB" w:rsidP="000F0277">
            <w:pPr>
              <w:kinsoku w:val="0"/>
              <w:overflowPunct w:val="0"/>
              <w:spacing w:line="340" w:lineRule="exact"/>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 xml:space="preserve">    </w:t>
            </w:r>
            <w:r w:rsidRPr="00FF44CF">
              <w:rPr>
                <w:rFonts w:ascii="Times New Roman" w:eastAsia="標楷體" w:hAnsi="Times New Roman" w:cs="Arial" w:hint="eastAsia"/>
                <w:color w:val="000000"/>
                <w:kern w:val="0"/>
                <w:sz w:val="26"/>
                <w:szCs w:val="26"/>
              </w:rPr>
              <w:t>為確保智慧財產法刑事責任要件既符執法需求又能兼顧防逃漏，建議從「法條修訂」與「配套措施」面向重新審視：</w:t>
            </w:r>
          </w:p>
          <w:p w14:paraId="4D1B6672" w14:textId="77777777" w:rsidR="00461FAB" w:rsidRPr="00FF44CF" w:rsidRDefault="00461FAB" w:rsidP="00997AF7">
            <w:pPr>
              <w:pStyle w:val="ab"/>
              <w:numPr>
                <w:ilvl w:val="0"/>
                <w:numId w:val="6"/>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法條修訂</w:t>
            </w:r>
            <w:r w:rsidRPr="00FF44CF">
              <w:rPr>
                <w:rFonts w:ascii="Times New Roman" w:eastAsia="標楷體" w:hAnsi="Times New Roman" w:cs="Arial" w:hint="eastAsia"/>
                <w:color w:val="000000"/>
                <w:kern w:val="0"/>
                <w:sz w:val="26"/>
                <w:szCs w:val="26"/>
              </w:rPr>
              <w:br/>
            </w:r>
            <w:r w:rsidRPr="00FF44CF">
              <w:rPr>
                <w:rFonts w:ascii="Times New Roman" w:eastAsia="標楷體" w:hAnsi="Times New Roman" w:cs="Arial" w:hint="eastAsia"/>
                <w:color w:val="000000"/>
                <w:kern w:val="0"/>
                <w:sz w:val="26"/>
                <w:szCs w:val="26"/>
              </w:rPr>
              <w:t>盤點現行智慧財產權法規</w:t>
            </w:r>
            <w:r w:rsidRPr="00FF44CF">
              <w:rPr>
                <w:rFonts w:ascii="Times New Roman" w:eastAsia="標楷體" w:hAnsi="Times New Roman" w:cs="Arial" w:hint="eastAsia"/>
                <w:color w:val="000000"/>
                <w:kern w:val="0"/>
                <w:sz w:val="26"/>
                <w:szCs w:val="26"/>
              </w:rPr>
              <w:t>(</w:t>
            </w:r>
            <w:r w:rsidRPr="00FF44CF">
              <w:rPr>
                <w:rFonts w:ascii="Times New Roman" w:eastAsia="標楷體" w:hAnsi="Times New Roman" w:cs="Arial" w:hint="eastAsia"/>
                <w:color w:val="000000"/>
                <w:kern w:val="0"/>
                <w:sz w:val="26"/>
                <w:szCs w:val="26"/>
              </w:rPr>
              <w:t>著作、商標、營業秘密法等</w:t>
            </w:r>
            <w:r w:rsidRPr="00FF44CF">
              <w:rPr>
                <w:rFonts w:ascii="Times New Roman" w:eastAsia="標楷體" w:hAnsi="Times New Roman" w:cs="Arial" w:hint="eastAsia"/>
                <w:color w:val="000000"/>
                <w:kern w:val="0"/>
                <w:sz w:val="26"/>
                <w:szCs w:val="26"/>
              </w:rPr>
              <w:t>)</w:t>
            </w:r>
            <w:r w:rsidRPr="00FF44CF">
              <w:rPr>
                <w:rFonts w:ascii="Times New Roman" w:eastAsia="標楷體" w:hAnsi="Times New Roman" w:cs="Arial" w:hint="eastAsia"/>
                <w:color w:val="000000"/>
                <w:kern w:val="0"/>
                <w:sz w:val="26"/>
                <w:szCs w:val="26"/>
              </w:rPr>
              <w:t>，其中「故意」之刑責條款，是否有加嚴必要。建議文字如下：「行為人對於其所涉智慧財產權標的之來源或合法性，雖非出於明知，惟因重大過失致未察覺者，視為故意，並依法負刑事責任。前項所稱之重大過失，包括未依一般人應盡之合理注意義務而不知其為受智慧財產權保護之標的，亦同。」</w:t>
            </w:r>
          </w:p>
          <w:p w14:paraId="2F35F7B6" w14:textId="77777777" w:rsidR="00461FAB" w:rsidRPr="00FF44CF" w:rsidRDefault="00461FAB" w:rsidP="00997AF7">
            <w:pPr>
              <w:pStyle w:val="ab"/>
              <w:numPr>
                <w:ilvl w:val="0"/>
                <w:numId w:val="6"/>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配套措施</w:t>
            </w:r>
          </w:p>
          <w:p w14:paraId="446CC1DB" w14:textId="77777777" w:rsidR="00461FAB" w:rsidRPr="00FF44CF" w:rsidRDefault="00461FAB" w:rsidP="00997AF7">
            <w:pPr>
              <w:pStyle w:val="ab"/>
              <w:numPr>
                <w:ilvl w:val="0"/>
                <w:numId w:val="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跨部門專案小組：由智慧財產局會同法務部、司法院，協商重大過失要件解釋細則與適用範圍。</w:t>
            </w:r>
          </w:p>
          <w:p w14:paraId="1B55C601" w14:textId="77777777" w:rsidR="00461FAB" w:rsidRPr="00FF44CF" w:rsidRDefault="00461FAB" w:rsidP="00997AF7">
            <w:pPr>
              <w:pStyle w:val="ab"/>
              <w:numPr>
                <w:ilvl w:val="0"/>
                <w:numId w:val="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建立實務指引與安全港機制：</w:t>
            </w:r>
            <w:r>
              <w:rPr>
                <w:rFonts w:ascii="Times New Roman" w:eastAsia="標楷體" w:hAnsi="Times New Roman" w:cs="Arial" w:hint="eastAsia"/>
                <w:color w:val="000000"/>
                <w:kern w:val="0"/>
                <w:sz w:val="26"/>
                <w:szCs w:val="26"/>
              </w:rPr>
              <w:t>臺</w:t>
            </w:r>
            <w:r w:rsidRPr="00FF44CF">
              <w:rPr>
                <w:rFonts w:ascii="Times New Roman" w:eastAsia="標楷體" w:hAnsi="Times New Roman" w:cs="Arial" w:hint="eastAsia"/>
                <w:color w:val="000000"/>
                <w:kern w:val="0"/>
                <w:sz w:val="26"/>
                <w:szCs w:val="26"/>
              </w:rPr>
              <w:t>灣尚未建立一套專門針對「重大過失不知要件」的實務指引與安全港機制，除了發布「重大過失不知要件實務指引」，應對檢察官、法院及產業界辦理研習；對已依指引行事者，得認定無重大過失。</w:t>
            </w:r>
          </w:p>
          <w:p w14:paraId="4499C6DD" w14:textId="77777777" w:rsidR="00461FAB" w:rsidRPr="00FF44CF" w:rsidRDefault="00461FAB" w:rsidP="00997AF7">
            <w:pPr>
              <w:pStyle w:val="ab"/>
              <w:numPr>
                <w:ilvl w:val="0"/>
                <w:numId w:val="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年度評估與修訂：建立案例蒐集與分析機制，每年檢視條款適用情形及司法認定標準，適時提出修法或指引修正建議。</w:t>
            </w:r>
          </w:p>
        </w:tc>
        <w:tc>
          <w:tcPr>
            <w:tcW w:w="709" w:type="dxa"/>
            <w:hideMark/>
          </w:tcPr>
          <w:p w14:paraId="5A6EF675" w14:textId="77777777" w:rsidR="00461FAB" w:rsidRPr="00FF44CF" w:rsidRDefault="00461FAB"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color w:val="000000"/>
                <w:kern w:val="0"/>
                <w:sz w:val="32"/>
                <w:szCs w:val="32"/>
              </w:rPr>
              <w:sym w:font="Wingdings 2" w:char="F030"/>
            </w:r>
          </w:p>
        </w:tc>
        <w:tc>
          <w:tcPr>
            <w:tcW w:w="6804" w:type="dxa"/>
            <w:noWrap/>
            <w:hideMark/>
          </w:tcPr>
          <w:p w14:paraId="6DF1CF1A" w14:textId="77777777" w:rsidR="00461FAB" w:rsidRPr="00DD1281" w:rsidRDefault="00461FAB" w:rsidP="000F0277">
            <w:pPr>
              <w:kinsoku w:val="0"/>
              <w:overflowPunct w:val="0"/>
              <w:spacing w:line="340" w:lineRule="exact"/>
              <w:jc w:val="both"/>
              <w:rPr>
                <w:rFonts w:ascii="Times New Roman" w:eastAsia="標楷體" w:hAnsi="Times New Roman" w:cs="Arial"/>
                <w:b/>
                <w:bCs/>
                <w:color w:val="000000"/>
                <w:kern w:val="0"/>
                <w:sz w:val="26"/>
                <w:szCs w:val="28"/>
              </w:rPr>
            </w:pPr>
            <w:r w:rsidRPr="00DD1281">
              <w:rPr>
                <w:rFonts w:ascii="Times New Roman" w:eastAsia="標楷體" w:hAnsi="Times New Roman" w:cs="Arial" w:hint="eastAsia"/>
                <w:b/>
                <w:bCs/>
                <w:color w:val="000000"/>
                <w:kern w:val="0"/>
                <w:sz w:val="26"/>
                <w:szCs w:val="28"/>
              </w:rPr>
              <w:t>經濟部</w:t>
            </w:r>
          </w:p>
          <w:p w14:paraId="70A30829" w14:textId="77777777" w:rsidR="00461FAB" w:rsidRDefault="00461FAB" w:rsidP="00997AF7">
            <w:pPr>
              <w:pStyle w:val="ab"/>
              <w:numPr>
                <w:ilvl w:val="0"/>
                <w:numId w:val="22"/>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397D0681" w14:textId="77777777" w:rsidR="00461FAB" w:rsidRPr="00DD1281" w:rsidRDefault="00461FAB" w:rsidP="00997AF7">
            <w:pPr>
              <w:pStyle w:val="ab"/>
              <w:numPr>
                <w:ilvl w:val="0"/>
                <w:numId w:val="4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DD1281">
              <w:rPr>
                <w:rFonts w:ascii="Times New Roman" w:eastAsia="標楷體" w:hAnsi="Times New Roman" w:cs="Arial" w:hint="eastAsia"/>
                <w:color w:val="000000"/>
                <w:kern w:val="0"/>
                <w:sz w:val="26"/>
                <w:szCs w:val="26"/>
              </w:rPr>
              <w:t>著作權</w:t>
            </w:r>
          </w:p>
          <w:p w14:paraId="0C6F5537" w14:textId="77777777" w:rsidR="00461FAB" w:rsidRPr="00DD1281" w:rsidRDefault="00461FAB"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DD1281">
              <w:rPr>
                <w:rFonts w:ascii="Times New Roman" w:eastAsia="標楷體" w:hAnsi="Times New Roman" w:cs="Arial" w:hint="eastAsia"/>
                <w:color w:val="000000"/>
                <w:kern w:val="0"/>
                <w:sz w:val="26"/>
                <w:szCs w:val="26"/>
              </w:rPr>
              <w:t>A.</w:t>
            </w:r>
            <w:r w:rsidRPr="00DD1281">
              <w:rPr>
                <w:rFonts w:ascii="Times New Roman" w:eastAsia="標楷體" w:hAnsi="Times New Roman" w:cs="Arial" w:hint="eastAsia"/>
                <w:color w:val="000000"/>
                <w:kern w:val="0"/>
                <w:sz w:val="26"/>
                <w:szCs w:val="26"/>
              </w:rPr>
              <w:t>按我國著作權法在課以侵權者刑事責任部分，僅處罰故意犯而不處罰過失犯，且在部分條文中定有「明知」之主觀要件，以第</w:t>
            </w:r>
            <w:r w:rsidRPr="00DD1281">
              <w:rPr>
                <w:rFonts w:ascii="Times New Roman" w:eastAsia="標楷體" w:hAnsi="Times New Roman" w:cs="Arial" w:hint="eastAsia"/>
                <w:color w:val="000000"/>
                <w:kern w:val="0"/>
                <w:sz w:val="26"/>
                <w:szCs w:val="26"/>
              </w:rPr>
              <w:t>87</w:t>
            </w:r>
            <w:r w:rsidRPr="00DD1281">
              <w:rPr>
                <w:rFonts w:ascii="Times New Roman" w:eastAsia="標楷體" w:hAnsi="Times New Roman" w:cs="Arial" w:hint="eastAsia"/>
                <w:color w:val="000000"/>
                <w:kern w:val="0"/>
                <w:sz w:val="26"/>
                <w:szCs w:val="26"/>
              </w:rPr>
              <w:t>條第</w:t>
            </w:r>
            <w:r w:rsidRPr="00DD1281">
              <w:rPr>
                <w:rFonts w:ascii="Times New Roman" w:eastAsia="標楷體" w:hAnsi="Times New Roman" w:cs="Arial" w:hint="eastAsia"/>
                <w:color w:val="000000"/>
                <w:kern w:val="0"/>
                <w:sz w:val="26"/>
                <w:szCs w:val="26"/>
              </w:rPr>
              <w:t>1</w:t>
            </w:r>
            <w:r w:rsidRPr="00DD1281">
              <w:rPr>
                <w:rFonts w:ascii="Times New Roman" w:eastAsia="標楷體" w:hAnsi="Times New Roman" w:cs="Arial" w:hint="eastAsia"/>
                <w:color w:val="000000"/>
                <w:kern w:val="0"/>
                <w:sz w:val="26"/>
                <w:szCs w:val="26"/>
              </w:rPr>
              <w:t>項第</w:t>
            </w:r>
            <w:r w:rsidRPr="00DD1281">
              <w:rPr>
                <w:rFonts w:ascii="Times New Roman" w:eastAsia="標楷體" w:hAnsi="Times New Roman" w:cs="Arial" w:hint="eastAsia"/>
                <w:color w:val="000000"/>
                <w:kern w:val="0"/>
                <w:sz w:val="26"/>
                <w:szCs w:val="26"/>
              </w:rPr>
              <w:t>8</w:t>
            </w:r>
            <w:r w:rsidRPr="00DD1281">
              <w:rPr>
                <w:rFonts w:ascii="Times New Roman" w:eastAsia="標楷體" w:hAnsi="Times New Roman" w:cs="Arial" w:hint="eastAsia"/>
                <w:color w:val="000000"/>
                <w:kern w:val="0"/>
                <w:sz w:val="26"/>
                <w:szCs w:val="26"/>
              </w:rPr>
              <w:t>款規定</w:t>
            </w:r>
            <w:r>
              <w:rPr>
                <w:rFonts w:ascii="Times New Roman" w:eastAsia="標楷體" w:hAnsi="Times New Roman" w:cs="Arial" w:hint="eastAsia"/>
                <w:color w:val="000000"/>
                <w:kern w:val="0"/>
                <w:sz w:val="26"/>
                <w:szCs w:val="26"/>
              </w:rPr>
              <w:t>（</w:t>
            </w:r>
            <w:r w:rsidRPr="00DD1281">
              <w:rPr>
                <w:rFonts w:ascii="Times New Roman" w:eastAsia="標楷體" w:hAnsi="Times New Roman" w:cs="Arial" w:hint="eastAsia"/>
                <w:color w:val="000000"/>
                <w:kern w:val="0"/>
                <w:sz w:val="26"/>
                <w:szCs w:val="26"/>
              </w:rPr>
              <w:t>明知他人傳送之著作侵害著作財產權而提供公眾觀看機上盒或</w:t>
            </w:r>
            <w:r w:rsidRPr="00DD1281">
              <w:rPr>
                <w:rFonts w:ascii="Times New Roman" w:eastAsia="標楷體" w:hAnsi="Times New Roman" w:cs="Arial" w:hint="eastAsia"/>
                <w:color w:val="000000"/>
                <w:kern w:val="0"/>
                <w:sz w:val="26"/>
                <w:szCs w:val="26"/>
              </w:rPr>
              <w:t>APP</w:t>
            </w:r>
            <w:r w:rsidRPr="00DD1281">
              <w:rPr>
                <w:rFonts w:ascii="Times New Roman" w:eastAsia="標楷體" w:hAnsi="Times New Roman" w:cs="Arial" w:hint="eastAsia"/>
                <w:color w:val="000000"/>
                <w:kern w:val="0"/>
                <w:sz w:val="26"/>
                <w:szCs w:val="26"/>
              </w:rPr>
              <w:t>則視為侵權</w:t>
            </w:r>
            <w:r>
              <w:rPr>
                <w:rFonts w:ascii="Times New Roman" w:eastAsia="標楷體" w:hAnsi="Times New Roman" w:cs="Arial" w:hint="eastAsia"/>
                <w:color w:val="000000"/>
                <w:kern w:val="0"/>
                <w:sz w:val="26"/>
                <w:szCs w:val="26"/>
              </w:rPr>
              <w:t>）</w:t>
            </w:r>
            <w:r w:rsidRPr="00DD1281">
              <w:rPr>
                <w:rFonts w:ascii="Times New Roman" w:eastAsia="標楷體" w:hAnsi="Times New Roman" w:cs="Arial" w:hint="eastAsia"/>
                <w:color w:val="000000"/>
                <w:kern w:val="0"/>
                <w:sz w:val="26"/>
                <w:szCs w:val="26"/>
              </w:rPr>
              <w:t>為例，係考量技術中立原則限縮處罰範圍，避免不知他人侵害公開播送或公開傳輸著作財產權而提供機上盒或</w:t>
            </w:r>
            <w:r w:rsidRPr="00DD1281">
              <w:rPr>
                <w:rFonts w:ascii="Times New Roman" w:eastAsia="標楷體" w:hAnsi="Times New Roman" w:cs="Arial" w:hint="eastAsia"/>
                <w:color w:val="000000"/>
                <w:kern w:val="0"/>
                <w:sz w:val="26"/>
                <w:szCs w:val="26"/>
              </w:rPr>
              <w:t>APP</w:t>
            </w:r>
            <w:r w:rsidRPr="00DD1281">
              <w:rPr>
                <w:rFonts w:ascii="Times New Roman" w:eastAsia="標楷體" w:hAnsi="Times New Roman" w:cs="Arial" w:hint="eastAsia"/>
                <w:color w:val="000000"/>
                <w:kern w:val="0"/>
                <w:sz w:val="26"/>
                <w:szCs w:val="26"/>
              </w:rPr>
              <w:t>之人亦遭刑法相繩、動輒得咎，故此</w:t>
            </w:r>
            <w:proofErr w:type="gramStart"/>
            <w:r w:rsidRPr="00DD1281">
              <w:rPr>
                <w:rFonts w:ascii="Times New Roman" w:eastAsia="標楷體" w:hAnsi="Times New Roman" w:cs="Arial" w:hint="eastAsia"/>
                <w:color w:val="000000"/>
                <w:kern w:val="0"/>
                <w:sz w:val="26"/>
                <w:szCs w:val="26"/>
              </w:rPr>
              <w:t>一</w:t>
            </w:r>
            <w:proofErr w:type="gramEnd"/>
            <w:r w:rsidRPr="00DD1281">
              <w:rPr>
                <w:rFonts w:ascii="Times New Roman" w:eastAsia="標楷體" w:hAnsi="Times New Roman" w:cs="Arial" w:hint="eastAsia"/>
                <w:color w:val="000000"/>
                <w:kern w:val="0"/>
                <w:sz w:val="26"/>
                <w:szCs w:val="26"/>
              </w:rPr>
              <w:t>要件應屬妥適。</w:t>
            </w:r>
          </w:p>
          <w:p w14:paraId="2624C3FF" w14:textId="77777777" w:rsidR="00461FAB" w:rsidRPr="00DD1281" w:rsidRDefault="00461FAB"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DD1281">
              <w:rPr>
                <w:rFonts w:ascii="Times New Roman" w:eastAsia="標楷體" w:hAnsi="Times New Roman" w:cs="Arial" w:hint="eastAsia"/>
                <w:color w:val="000000"/>
                <w:kern w:val="0"/>
                <w:sz w:val="26"/>
                <w:szCs w:val="26"/>
              </w:rPr>
              <w:t>B.</w:t>
            </w:r>
            <w:r w:rsidRPr="00DD1281">
              <w:rPr>
                <w:rFonts w:ascii="Times New Roman" w:eastAsia="標楷體" w:hAnsi="Times New Roman" w:cs="Arial" w:hint="eastAsia"/>
                <w:color w:val="000000"/>
                <w:kern w:val="0"/>
                <w:sz w:val="26"/>
                <w:szCs w:val="26"/>
              </w:rPr>
              <w:t>經濟部智慧局</w:t>
            </w:r>
            <w:proofErr w:type="gramStart"/>
            <w:r w:rsidRPr="00DD1281">
              <w:rPr>
                <w:rFonts w:ascii="Times New Roman" w:eastAsia="標楷體" w:hAnsi="Times New Roman" w:cs="Arial" w:hint="eastAsia"/>
                <w:color w:val="000000"/>
                <w:kern w:val="0"/>
                <w:sz w:val="26"/>
                <w:szCs w:val="26"/>
              </w:rPr>
              <w:t>研</w:t>
            </w:r>
            <w:proofErr w:type="gramEnd"/>
            <w:r w:rsidRPr="00DD1281">
              <w:rPr>
                <w:rFonts w:ascii="Times New Roman" w:eastAsia="標楷體" w:hAnsi="Times New Roman" w:cs="Arial" w:hint="eastAsia"/>
                <w:color w:val="000000"/>
                <w:kern w:val="0"/>
                <w:sz w:val="26"/>
                <w:szCs w:val="26"/>
              </w:rPr>
              <w:t>析歷年雲端伴唱機及機上盒相關判決，發現法院對著作權法第</w:t>
            </w:r>
            <w:r w:rsidRPr="00DD1281">
              <w:rPr>
                <w:rFonts w:ascii="Times New Roman" w:eastAsia="標楷體" w:hAnsi="Times New Roman" w:cs="Arial" w:hint="eastAsia"/>
                <w:color w:val="000000"/>
                <w:kern w:val="0"/>
                <w:sz w:val="26"/>
                <w:szCs w:val="26"/>
              </w:rPr>
              <w:t>87</w:t>
            </w:r>
            <w:r w:rsidRPr="00DD1281">
              <w:rPr>
                <w:rFonts w:ascii="Times New Roman" w:eastAsia="標楷體" w:hAnsi="Times New Roman" w:cs="Arial" w:hint="eastAsia"/>
                <w:color w:val="000000"/>
                <w:kern w:val="0"/>
                <w:sz w:val="26"/>
                <w:szCs w:val="26"/>
              </w:rPr>
              <w:t>條第</w:t>
            </w:r>
            <w:r w:rsidRPr="00DD1281">
              <w:rPr>
                <w:rFonts w:ascii="Times New Roman" w:eastAsia="標楷體" w:hAnsi="Times New Roman" w:cs="Arial" w:hint="eastAsia"/>
                <w:color w:val="000000"/>
                <w:kern w:val="0"/>
                <w:sz w:val="26"/>
                <w:szCs w:val="26"/>
              </w:rPr>
              <w:t>1</w:t>
            </w:r>
            <w:r w:rsidRPr="00DD1281">
              <w:rPr>
                <w:rFonts w:ascii="Times New Roman" w:eastAsia="標楷體" w:hAnsi="Times New Roman" w:cs="Arial" w:hint="eastAsia"/>
                <w:color w:val="000000"/>
                <w:kern w:val="0"/>
                <w:sz w:val="26"/>
                <w:szCs w:val="26"/>
              </w:rPr>
              <w:t>項第</w:t>
            </w:r>
            <w:r w:rsidRPr="00DD1281">
              <w:rPr>
                <w:rFonts w:ascii="Times New Roman" w:eastAsia="標楷體" w:hAnsi="Times New Roman" w:cs="Arial" w:hint="eastAsia"/>
                <w:color w:val="000000"/>
                <w:kern w:val="0"/>
                <w:sz w:val="26"/>
                <w:szCs w:val="26"/>
              </w:rPr>
              <w:t>8</w:t>
            </w:r>
            <w:r w:rsidRPr="00DD1281">
              <w:rPr>
                <w:rFonts w:ascii="Times New Roman" w:eastAsia="標楷體" w:hAnsi="Times New Roman" w:cs="Arial" w:hint="eastAsia"/>
                <w:color w:val="000000"/>
                <w:kern w:val="0"/>
                <w:sz w:val="26"/>
                <w:szCs w:val="26"/>
              </w:rPr>
              <w:t>款「明知」要件之適用已趨寬鬆。過去實務多嚴格要求行為人具備「直接故意」方構成「明知」，致使權利人難以依該款主張侵權。</w:t>
            </w:r>
            <w:proofErr w:type="gramStart"/>
            <w:r w:rsidRPr="00DD1281">
              <w:rPr>
                <w:rFonts w:ascii="Times New Roman" w:eastAsia="標楷體" w:hAnsi="Times New Roman" w:cs="Arial" w:hint="eastAsia"/>
                <w:color w:val="000000"/>
                <w:kern w:val="0"/>
                <w:sz w:val="26"/>
                <w:szCs w:val="26"/>
              </w:rPr>
              <w:t>然隨數位</w:t>
            </w:r>
            <w:proofErr w:type="gramEnd"/>
            <w:r w:rsidRPr="00DD1281">
              <w:rPr>
                <w:rFonts w:ascii="Times New Roman" w:eastAsia="標楷體" w:hAnsi="Times New Roman" w:cs="Arial" w:hint="eastAsia"/>
                <w:color w:val="000000"/>
                <w:kern w:val="0"/>
                <w:sz w:val="26"/>
                <w:szCs w:val="26"/>
              </w:rPr>
              <w:t>技術</w:t>
            </w:r>
            <w:proofErr w:type="gramStart"/>
            <w:r w:rsidRPr="00DD1281">
              <w:rPr>
                <w:rFonts w:ascii="Times New Roman" w:eastAsia="標楷體" w:hAnsi="Times New Roman" w:cs="Arial" w:hint="eastAsia"/>
                <w:color w:val="000000"/>
                <w:kern w:val="0"/>
                <w:sz w:val="26"/>
                <w:szCs w:val="26"/>
              </w:rPr>
              <w:t>發展與侵權</w:t>
            </w:r>
            <w:proofErr w:type="gramEnd"/>
            <w:r w:rsidRPr="00DD1281">
              <w:rPr>
                <w:rFonts w:ascii="Times New Roman" w:eastAsia="標楷體" w:hAnsi="Times New Roman" w:cs="Arial" w:hint="eastAsia"/>
                <w:color w:val="000000"/>
                <w:kern w:val="0"/>
                <w:sz w:val="26"/>
                <w:szCs w:val="26"/>
              </w:rPr>
              <w:t>型態演變，最高法院</w:t>
            </w:r>
            <w:proofErr w:type="gramStart"/>
            <w:r>
              <w:rPr>
                <w:rFonts w:ascii="Times New Roman" w:eastAsia="標楷體" w:hAnsi="Times New Roman" w:cs="Arial" w:hint="eastAsia"/>
                <w:color w:val="000000"/>
                <w:kern w:val="0"/>
                <w:sz w:val="26"/>
                <w:szCs w:val="26"/>
              </w:rPr>
              <w:t>1</w:t>
            </w:r>
            <w:r>
              <w:rPr>
                <w:rFonts w:ascii="Times New Roman" w:eastAsia="標楷體" w:hAnsi="Times New Roman" w:cs="Arial"/>
                <w:color w:val="000000"/>
                <w:kern w:val="0"/>
                <w:sz w:val="26"/>
                <w:szCs w:val="26"/>
              </w:rPr>
              <w:t>12</w:t>
            </w:r>
            <w:proofErr w:type="gramEnd"/>
            <w:r w:rsidRPr="00DD1281">
              <w:rPr>
                <w:rFonts w:ascii="Times New Roman" w:eastAsia="標楷體" w:hAnsi="Times New Roman" w:cs="Arial" w:hint="eastAsia"/>
                <w:color w:val="000000"/>
                <w:kern w:val="0"/>
                <w:sz w:val="26"/>
                <w:szCs w:val="26"/>
              </w:rPr>
              <w:t>年度台上字第</w:t>
            </w:r>
            <w:r w:rsidRPr="00DD1281">
              <w:rPr>
                <w:rFonts w:ascii="Times New Roman" w:eastAsia="標楷體" w:hAnsi="Times New Roman" w:cs="Arial" w:hint="eastAsia"/>
                <w:color w:val="000000"/>
                <w:kern w:val="0"/>
                <w:sz w:val="26"/>
                <w:szCs w:val="26"/>
              </w:rPr>
              <w:t>254</w:t>
            </w:r>
            <w:r w:rsidRPr="00DD1281">
              <w:rPr>
                <w:rFonts w:ascii="Times New Roman" w:eastAsia="標楷體" w:hAnsi="Times New Roman" w:cs="Arial" w:hint="eastAsia"/>
                <w:color w:val="000000"/>
                <w:kern w:val="0"/>
                <w:sz w:val="26"/>
                <w:szCs w:val="26"/>
              </w:rPr>
              <w:t>號判決已放寬解釋，認為</w:t>
            </w:r>
            <w:proofErr w:type="gramStart"/>
            <w:r w:rsidRPr="00DD1281">
              <w:rPr>
                <w:rFonts w:ascii="Times New Roman" w:eastAsia="標楷體" w:hAnsi="Times New Roman" w:cs="Arial" w:hint="eastAsia"/>
                <w:color w:val="000000"/>
                <w:kern w:val="0"/>
                <w:sz w:val="26"/>
                <w:szCs w:val="26"/>
              </w:rPr>
              <w:t>若行</w:t>
            </w:r>
            <w:proofErr w:type="gramEnd"/>
            <w:r w:rsidRPr="00DD1281">
              <w:rPr>
                <w:rFonts w:ascii="Times New Roman" w:eastAsia="標楷體" w:hAnsi="Times New Roman" w:cs="Arial" w:hint="eastAsia"/>
                <w:color w:val="000000"/>
                <w:kern w:val="0"/>
                <w:sz w:val="26"/>
                <w:szCs w:val="26"/>
              </w:rPr>
              <w:t>為人之「非明知」係出於有意造成或刻意</w:t>
            </w:r>
            <w:proofErr w:type="gramStart"/>
            <w:r w:rsidRPr="00DD1281">
              <w:rPr>
                <w:rFonts w:ascii="Times New Roman" w:eastAsia="標楷體" w:hAnsi="Times New Roman" w:cs="Arial" w:hint="eastAsia"/>
                <w:color w:val="000000"/>
                <w:kern w:val="0"/>
                <w:sz w:val="26"/>
                <w:szCs w:val="26"/>
              </w:rPr>
              <w:t>不</w:t>
            </w:r>
            <w:proofErr w:type="gramEnd"/>
            <w:r w:rsidRPr="00DD1281">
              <w:rPr>
                <w:rFonts w:ascii="Times New Roman" w:eastAsia="標楷體" w:hAnsi="Times New Roman" w:cs="Arial" w:hint="eastAsia"/>
                <w:color w:val="000000"/>
                <w:kern w:val="0"/>
                <w:sz w:val="26"/>
                <w:szCs w:val="26"/>
              </w:rPr>
              <w:t>探悉，仍得認定其具備主觀意思。嗣後已有多起判決援引此見解，使權利人得以更有效維護權益，並有助打擊新型態網路侵權，智慧局於現階段將持續關注相關實務發展。</w:t>
            </w:r>
          </w:p>
          <w:p w14:paraId="6B7FDD22" w14:textId="77777777" w:rsidR="00461FAB" w:rsidRPr="00DD1281" w:rsidRDefault="00461FAB" w:rsidP="00997AF7">
            <w:pPr>
              <w:pStyle w:val="ab"/>
              <w:numPr>
                <w:ilvl w:val="0"/>
                <w:numId w:val="4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DD1281">
              <w:rPr>
                <w:rFonts w:ascii="Times New Roman" w:eastAsia="標楷體" w:hAnsi="Times New Roman" w:cs="Arial" w:hint="eastAsia"/>
                <w:color w:val="000000"/>
                <w:kern w:val="0"/>
                <w:sz w:val="26"/>
                <w:szCs w:val="26"/>
              </w:rPr>
              <w:t>商標權</w:t>
            </w:r>
          </w:p>
          <w:p w14:paraId="235356D7" w14:textId="77777777" w:rsidR="00461FAB" w:rsidRPr="00DD1281" w:rsidRDefault="00461FAB"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DD1281">
              <w:rPr>
                <w:rFonts w:ascii="Times New Roman" w:eastAsia="標楷體" w:hAnsi="Times New Roman" w:cs="Arial" w:hint="eastAsia"/>
                <w:color w:val="000000"/>
                <w:kern w:val="0"/>
                <w:sz w:val="26"/>
                <w:szCs w:val="26"/>
              </w:rPr>
              <w:t>A.</w:t>
            </w:r>
            <w:r w:rsidRPr="00DD1281">
              <w:rPr>
                <w:rFonts w:ascii="Times New Roman" w:eastAsia="標楷體" w:hAnsi="Times New Roman" w:cs="Arial" w:hint="eastAsia"/>
                <w:color w:val="000000"/>
                <w:kern w:val="0"/>
                <w:sz w:val="26"/>
                <w:szCs w:val="26"/>
              </w:rPr>
              <w:t>按我國商標法在課以侵權者刑事責任部分，僅處罰故意犯而不處罰過失犯，現行商標法第</w:t>
            </w:r>
            <w:r w:rsidRPr="00DD1281">
              <w:rPr>
                <w:rFonts w:ascii="Times New Roman" w:eastAsia="標楷體" w:hAnsi="Times New Roman" w:cs="Arial" w:hint="eastAsia"/>
                <w:color w:val="000000"/>
                <w:kern w:val="0"/>
                <w:sz w:val="26"/>
                <w:szCs w:val="26"/>
              </w:rPr>
              <w:t>97</w:t>
            </w:r>
            <w:r w:rsidRPr="00DD1281">
              <w:rPr>
                <w:rFonts w:ascii="Times New Roman" w:eastAsia="標楷體" w:hAnsi="Times New Roman" w:cs="Arial" w:hint="eastAsia"/>
                <w:color w:val="000000"/>
                <w:kern w:val="0"/>
                <w:sz w:val="26"/>
                <w:szCs w:val="26"/>
              </w:rPr>
              <w:t>條規定係以行為人「明知」為侵害他人商標權之主觀要件。依司法實務見解，所謂「明知」，乃指行為人對於構成犯罪之事實，明知並有意使其發生者而言，</w:t>
            </w:r>
            <w:proofErr w:type="gramStart"/>
            <w:r w:rsidRPr="00DD1281">
              <w:rPr>
                <w:rFonts w:ascii="Times New Roman" w:eastAsia="標楷體" w:hAnsi="Times New Roman" w:cs="Arial" w:hint="eastAsia"/>
                <w:color w:val="000000"/>
                <w:kern w:val="0"/>
                <w:sz w:val="26"/>
                <w:szCs w:val="26"/>
              </w:rPr>
              <w:t>若行</w:t>
            </w:r>
            <w:proofErr w:type="gramEnd"/>
            <w:r w:rsidRPr="00DD1281">
              <w:rPr>
                <w:rFonts w:ascii="Times New Roman" w:eastAsia="標楷體" w:hAnsi="Times New Roman" w:cs="Arial" w:hint="eastAsia"/>
                <w:color w:val="000000"/>
                <w:kern w:val="0"/>
                <w:sz w:val="26"/>
                <w:szCs w:val="26"/>
              </w:rPr>
              <w:t>為人對構成犯罪之事實，在主觀之心態上，僅係有所預見，而消極的</w:t>
            </w:r>
            <w:proofErr w:type="gramStart"/>
            <w:r w:rsidRPr="00DD1281">
              <w:rPr>
                <w:rFonts w:ascii="Times New Roman" w:eastAsia="標楷體" w:hAnsi="Times New Roman" w:cs="Arial" w:hint="eastAsia"/>
                <w:color w:val="000000"/>
                <w:kern w:val="0"/>
                <w:sz w:val="26"/>
                <w:szCs w:val="26"/>
              </w:rPr>
              <w:t>放任或容任</w:t>
            </w:r>
            <w:proofErr w:type="gramEnd"/>
            <w:r w:rsidRPr="00DD1281">
              <w:rPr>
                <w:rFonts w:ascii="Times New Roman" w:eastAsia="標楷體" w:hAnsi="Times New Roman" w:cs="Arial" w:hint="eastAsia"/>
                <w:color w:val="000000"/>
                <w:kern w:val="0"/>
                <w:sz w:val="26"/>
                <w:szCs w:val="26"/>
              </w:rPr>
              <w:t>犯罪事實之發生者（即間接故意）或僅有過失，則非本罪所欲規範處罰之對象。</w:t>
            </w:r>
          </w:p>
          <w:p w14:paraId="4F3748C0" w14:textId="77777777" w:rsidR="00461FAB" w:rsidRDefault="00461FAB"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DD1281">
              <w:rPr>
                <w:rFonts w:ascii="Times New Roman" w:eastAsia="標楷體" w:hAnsi="Times New Roman" w:cs="Arial" w:hint="eastAsia"/>
                <w:color w:val="000000"/>
                <w:kern w:val="0"/>
                <w:sz w:val="26"/>
                <w:szCs w:val="26"/>
              </w:rPr>
              <w:t>B.</w:t>
            </w:r>
            <w:r w:rsidRPr="00DD1281">
              <w:rPr>
                <w:rFonts w:ascii="Times New Roman" w:eastAsia="標楷體" w:hAnsi="Times New Roman" w:cs="Arial" w:hint="eastAsia"/>
                <w:color w:val="000000"/>
                <w:kern w:val="0"/>
                <w:sz w:val="26"/>
                <w:szCs w:val="26"/>
              </w:rPr>
              <w:t>為符合跨太平洋夥伴全面進步協定</w:t>
            </w:r>
            <w:r>
              <w:rPr>
                <w:rFonts w:ascii="Times New Roman" w:eastAsia="標楷體" w:hAnsi="Times New Roman" w:cs="Arial" w:hint="eastAsia"/>
                <w:color w:val="000000"/>
                <w:kern w:val="0"/>
                <w:sz w:val="26"/>
                <w:szCs w:val="26"/>
              </w:rPr>
              <w:t>（</w:t>
            </w:r>
            <w:r w:rsidRPr="00DD1281">
              <w:rPr>
                <w:rFonts w:ascii="Times New Roman" w:eastAsia="標楷體" w:hAnsi="Times New Roman" w:cs="Arial" w:hint="eastAsia"/>
                <w:color w:val="000000"/>
                <w:kern w:val="0"/>
                <w:sz w:val="26"/>
                <w:szCs w:val="26"/>
              </w:rPr>
              <w:t>CPTPP</w:t>
            </w:r>
            <w:r>
              <w:rPr>
                <w:rFonts w:ascii="Times New Roman" w:eastAsia="標楷體" w:hAnsi="Times New Roman" w:cs="Arial" w:hint="eastAsia"/>
                <w:color w:val="000000"/>
                <w:kern w:val="0"/>
                <w:sz w:val="26"/>
                <w:szCs w:val="26"/>
              </w:rPr>
              <w:t>）</w:t>
            </w:r>
            <w:r w:rsidRPr="00DD1281">
              <w:rPr>
                <w:rFonts w:ascii="Times New Roman" w:eastAsia="標楷體" w:hAnsi="Times New Roman" w:cs="Arial" w:hint="eastAsia"/>
                <w:color w:val="000000"/>
                <w:kern w:val="0"/>
                <w:sz w:val="26"/>
                <w:szCs w:val="26"/>
              </w:rPr>
              <w:t>第十八</w:t>
            </w:r>
            <w:proofErr w:type="gramStart"/>
            <w:r w:rsidRPr="00DD1281">
              <w:rPr>
                <w:rFonts w:ascii="Times New Roman" w:eastAsia="標楷體" w:hAnsi="Times New Roman" w:cs="Arial" w:hint="eastAsia"/>
                <w:color w:val="000000"/>
                <w:kern w:val="0"/>
                <w:sz w:val="26"/>
                <w:szCs w:val="26"/>
              </w:rPr>
              <w:t>‧</w:t>
            </w:r>
            <w:proofErr w:type="gramEnd"/>
            <w:r w:rsidRPr="00DD1281">
              <w:rPr>
                <w:rFonts w:ascii="Times New Roman" w:eastAsia="標楷體" w:hAnsi="Times New Roman" w:cs="Arial" w:hint="eastAsia"/>
                <w:color w:val="000000"/>
                <w:kern w:val="0"/>
                <w:sz w:val="26"/>
                <w:szCs w:val="26"/>
              </w:rPr>
              <w:lastRenderedPageBreak/>
              <w:t>七七條規定，前述規定於</w:t>
            </w:r>
            <w:r w:rsidRPr="00DD1281">
              <w:rPr>
                <w:rFonts w:ascii="Times New Roman" w:eastAsia="標楷體" w:hAnsi="Times New Roman" w:cs="Arial" w:hint="eastAsia"/>
                <w:color w:val="000000"/>
                <w:kern w:val="0"/>
                <w:sz w:val="26"/>
                <w:szCs w:val="26"/>
              </w:rPr>
              <w:t>2022</w:t>
            </w:r>
            <w:r w:rsidRPr="00DD1281">
              <w:rPr>
                <w:rFonts w:ascii="Times New Roman" w:eastAsia="標楷體" w:hAnsi="Times New Roman" w:cs="Arial" w:hint="eastAsia"/>
                <w:color w:val="000000"/>
                <w:kern w:val="0"/>
                <w:sz w:val="26"/>
                <w:szCs w:val="26"/>
              </w:rPr>
              <w:t>年</w:t>
            </w:r>
            <w:r w:rsidRPr="00DD1281">
              <w:rPr>
                <w:rFonts w:ascii="Times New Roman" w:eastAsia="標楷體" w:hAnsi="Times New Roman" w:cs="Arial" w:hint="eastAsia"/>
                <w:color w:val="000000"/>
                <w:kern w:val="0"/>
                <w:sz w:val="26"/>
                <w:szCs w:val="26"/>
              </w:rPr>
              <w:t>5</w:t>
            </w:r>
            <w:r w:rsidRPr="00DD1281">
              <w:rPr>
                <w:rFonts w:ascii="Times New Roman" w:eastAsia="標楷體" w:hAnsi="Times New Roman" w:cs="Arial" w:hint="eastAsia"/>
                <w:color w:val="000000"/>
                <w:kern w:val="0"/>
                <w:sz w:val="26"/>
                <w:szCs w:val="26"/>
              </w:rPr>
              <w:t>月</w:t>
            </w:r>
            <w:r w:rsidRPr="00DD1281">
              <w:rPr>
                <w:rFonts w:ascii="Times New Roman" w:eastAsia="標楷體" w:hAnsi="Times New Roman" w:cs="Arial" w:hint="eastAsia"/>
                <w:color w:val="000000"/>
                <w:kern w:val="0"/>
                <w:sz w:val="26"/>
                <w:szCs w:val="26"/>
              </w:rPr>
              <w:t>4</w:t>
            </w:r>
            <w:r w:rsidRPr="00DD1281">
              <w:rPr>
                <w:rFonts w:ascii="Times New Roman" w:eastAsia="標楷體" w:hAnsi="Times New Roman" w:cs="Arial" w:hint="eastAsia"/>
                <w:color w:val="000000"/>
                <w:kern w:val="0"/>
                <w:sz w:val="26"/>
                <w:szCs w:val="26"/>
              </w:rPr>
              <w:t>日修正刪除「明知」之文字，回歸一般刑事處罰以故意為要件，將包括直接故意及間接故意。該修正條文之施行日期，將由行政院定之，現行尚未施行，</w:t>
            </w:r>
            <w:proofErr w:type="gramStart"/>
            <w:r w:rsidRPr="00DD1281">
              <w:rPr>
                <w:rFonts w:ascii="Times New Roman" w:eastAsia="標楷體" w:hAnsi="Times New Roman" w:cs="Arial" w:hint="eastAsia"/>
                <w:color w:val="000000"/>
                <w:kern w:val="0"/>
                <w:sz w:val="26"/>
                <w:szCs w:val="26"/>
              </w:rPr>
              <w:t>併</w:t>
            </w:r>
            <w:proofErr w:type="gramEnd"/>
            <w:r w:rsidRPr="00DD1281">
              <w:rPr>
                <w:rFonts w:ascii="Times New Roman" w:eastAsia="標楷體" w:hAnsi="Times New Roman" w:cs="Arial" w:hint="eastAsia"/>
                <w:color w:val="000000"/>
                <w:kern w:val="0"/>
                <w:sz w:val="26"/>
                <w:szCs w:val="26"/>
              </w:rPr>
              <w:t>予說明。</w:t>
            </w:r>
          </w:p>
          <w:p w14:paraId="16EED501" w14:textId="77777777" w:rsidR="00461FAB" w:rsidRPr="00DD1281" w:rsidRDefault="00461FAB"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DD1281">
              <w:rPr>
                <w:rFonts w:ascii="Times New Roman" w:eastAsia="標楷體" w:hAnsi="Times New Roman" w:cs="Arial" w:hint="eastAsia"/>
                <w:color w:val="000000"/>
                <w:kern w:val="0"/>
                <w:sz w:val="26"/>
                <w:szCs w:val="26"/>
              </w:rPr>
              <w:t>C.</w:t>
            </w:r>
            <w:r w:rsidRPr="00DD1281">
              <w:rPr>
                <w:rFonts w:ascii="Times New Roman" w:eastAsia="標楷體" w:hAnsi="Times New Roman" w:cs="Arial" w:hint="eastAsia"/>
                <w:color w:val="000000"/>
                <w:kern w:val="0"/>
                <w:sz w:val="26"/>
                <w:szCs w:val="26"/>
              </w:rPr>
              <w:t>有關建議將「因重大過失致未察覺者，視為故意」等事項納入修法範圍一事，鑒於「故意」此主觀犯意，一如客觀犯罪構成要件事實，應依積極證據認定之，</w:t>
            </w:r>
            <w:proofErr w:type="gramStart"/>
            <w:r w:rsidRPr="00DD1281">
              <w:rPr>
                <w:rFonts w:ascii="Times New Roman" w:eastAsia="標楷體" w:hAnsi="Times New Roman" w:cs="Arial" w:hint="eastAsia"/>
                <w:color w:val="000000"/>
                <w:kern w:val="0"/>
                <w:sz w:val="26"/>
                <w:szCs w:val="26"/>
              </w:rPr>
              <w:t>苟</w:t>
            </w:r>
            <w:proofErr w:type="gramEnd"/>
            <w:r w:rsidRPr="00DD1281">
              <w:rPr>
                <w:rFonts w:ascii="Times New Roman" w:eastAsia="標楷體" w:hAnsi="Times New Roman" w:cs="Arial" w:hint="eastAsia"/>
                <w:color w:val="000000"/>
                <w:kern w:val="0"/>
                <w:sz w:val="26"/>
                <w:szCs w:val="26"/>
              </w:rPr>
              <w:t>積極證據無從為被告主觀犯意之認定時，即應為有利於被告之認定</w:t>
            </w:r>
            <w:r>
              <w:rPr>
                <w:rFonts w:ascii="Times New Roman" w:eastAsia="標楷體" w:hAnsi="Times New Roman" w:cs="Arial" w:hint="eastAsia"/>
                <w:color w:val="000000"/>
                <w:kern w:val="0"/>
                <w:sz w:val="26"/>
                <w:szCs w:val="26"/>
              </w:rPr>
              <w:t>（</w:t>
            </w:r>
            <w:r w:rsidRPr="00DD1281">
              <w:rPr>
                <w:rFonts w:ascii="Times New Roman" w:eastAsia="標楷體" w:hAnsi="Times New Roman" w:cs="Arial" w:hint="eastAsia"/>
                <w:color w:val="000000"/>
                <w:kern w:val="0"/>
                <w:sz w:val="26"/>
                <w:szCs w:val="26"/>
              </w:rPr>
              <w:t>智慧財產法院</w:t>
            </w:r>
            <w:proofErr w:type="gramStart"/>
            <w:r w:rsidRPr="00DD1281">
              <w:rPr>
                <w:rFonts w:ascii="Times New Roman" w:eastAsia="標楷體" w:hAnsi="Times New Roman" w:cs="Arial" w:hint="eastAsia"/>
                <w:color w:val="000000"/>
                <w:kern w:val="0"/>
                <w:sz w:val="26"/>
                <w:szCs w:val="26"/>
              </w:rPr>
              <w:t>108</w:t>
            </w:r>
            <w:proofErr w:type="gramEnd"/>
            <w:r w:rsidRPr="00DD1281">
              <w:rPr>
                <w:rFonts w:ascii="Times New Roman" w:eastAsia="標楷體" w:hAnsi="Times New Roman" w:cs="Arial" w:hint="eastAsia"/>
                <w:color w:val="000000"/>
                <w:kern w:val="0"/>
                <w:sz w:val="26"/>
                <w:szCs w:val="26"/>
              </w:rPr>
              <w:t>年度刑智上易字第</w:t>
            </w:r>
            <w:r w:rsidRPr="00DD1281">
              <w:rPr>
                <w:rFonts w:ascii="Times New Roman" w:eastAsia="標楷體" w:hAnsi="Times New Roman" w:cs="Arial" w:hint="eastAsia"/>
                <w:color w:val="000000"/>
                <w:kern w:val="0"/>
                <w:sz w:val="26"/>
                <w:szCs w:val="26"/>
              </w:rPr>
              <w:t>13</w:t>
            </w:r>
            <w:r w:rsidRPr="00DD1281">
              <w:rPr>
                <w:rFonts w:ascii="Times New Roman" w:eastAsia="標楷體" w:hAnsi="Times New Roman" w:cs="Arial" w:hint="eastAsia"/>
                <w:color w:val="000000"/>
                <w:kern w:val="0"/>
                <w:sz w:val="26"/>
                <w:szCs w:val="26"/>
              </w:rPr>
              <w:t>號判決意旨參照</w:t>
            </w:r>
            <w:r>
              <w:rPr>
                <w:rFonts w:ascii="Times New Roman" w:eastAsia="標楷體" w:hAnsi="Times New Roman" w:cs="Arial" w:hint="eastAsia"/>
                <w:color w:val="000000"/>
                <w:kern w:val="0"/>
                <w:sz w:val="26"/>
                <w:szCs w:val="26"/>
              </w:rPr>
              <w:t>）</w:t>
            </w:r>
            <w:r w:rsidRPr="00DD1281">
              <w:rPr>
                <w:rFonts w:ascii="Times New Roman" w:eastAsia="標楷體" w:hAnsi="Times New Roman" w:cs="Arial" w:hint="eastAsia"/>
                <w:color w:val="000000"/>
                <w:kern w:val="0"/>
                <w:sz w:val="26"/>
                <w:szCs w:val="26"/>
              </w:rPr>
              <w:t>。又法院於個案審理中，應視不同具體個案情形認定事實與適用法律，若一概以「視為故意」之刑罰規定，剝奪個案之特殊情形，尚非妥適。前述商標法第</w:t>
            </w:r>
            <w:r w:rsidRPr="00DD1281">
              <w:rPr>
                <w:rFonts w:ascii="Times New Roman" w:eastAsia="標楷體" w:hAnsi="Times New Roman" w:cs="Arial" w:hint="eastAsia"/>
                <w:color w:val="000000"/>
                <w:kern w:val="0"/>
                <w:sz w:val="26"/>
                <w:szCs w:val="26"/>
              </w:rPr>
              <w:t>97</w:t>
            </w:r>
            <w:r w:rsidRPr="00DD1281">
              <w:rPr>
                <w:rFonts w:ascii="Times New Roman" w:eastAsia="標楷體" w:hAnsi="Times New Roman" w:cs="Arial" w:hint="eastAsia"/>
                <w:color w:val="000000"/>
                <w:kern w:val="0"/>
                <w:sz w:val="26"/>
                <w:szCs w:val="26"/>
              </w:rPr>
              <w:t>條修正規定包含直接故意及間接故意等情形，實已加嚴商標權侵害之刑事責任，應無增訂「視為故意」相關規定之必要。</w:t>
            </w:r>
          </w:p>
          <w:p w14:paraId="636E4660" w14:textId="77777777" w:rsidR="00461FAB" w:rsidRPr="00FF44CF" w:rsidRDefault="00461FAB" w:rsidP="00997AF7">
            <w:pPr>
              <w:pStyle w:val="ab"/>
              <w:numPr>
                <w:ilvl w:val="0"/>
                <w:numId w:val="22"/>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DD1281">
              <w:rPr>
                <w:rFonts w:ascii="Times New Roman" w:eastAsia="標楷體" w:hAnsi="Times New Roman" w:cs="Arial" w:hint="eastAsia"/>
                <w:color w:val="000000"/>
                <w:kern w:val="0"/>
                <w:sz w:val="26"/>
                <w:szCs w:val="26"/>
              </w:rPr>
              <w:t>著作權法、商標法第</w:t>
            </w:r>
            <w:r w:rsidRPr="00DD1281">
              <w:rPr>
                <w:rFonts w:ascii="Times New Roman" w:eastAsia="標楷體" w:hAnsi="Times New Roman" w:cs="Arial" w:hint="eastAsia"/>
                <w:color w:val="000000"/>
                <w:kern w:val="0"/>
                <w:sz w:val="26"/>
                <w:szCs w:val="26"/>
              </w:rPr>
              <w:t>97</w:t>
            </w:r>
            <w:r w:rsidRPr="00DD1281">
              <w:rPr>
                <w:rFonts w:ascii="Times New Roman" w:eastAsia="標楷體" w:hAnsi="Times New Roman" w:cs="Arial" w:hint="eastAsia"/>
                <w:color w:val="000000"/>
                <w:kern w:val="0"/>
                <w:sz w:val="26"/>
                <w:szCs w:val="26"/>
              </w:rPr>
              <w:t>條</w:t>
            </w:r>
          </w:p>
        </w:tc>
        <w:tc>
          <w:tcPr>
            <w:tcW w:w="1560" w:type="dxa"/>
            <w:noWrap/>
          </w:tcPr>
          <w:p w14:paraId="188EC7DD"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41488970"/>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已參</w:t>
            </w:r>
            <w:proofErr w:type="gramStart"/>
            <w:r w:rsidR="00461FAB" w:rsidRPr="00FF44CF">
              <w:rPr>
                <w:rFonts w:ascii="Times New Roman" w:hAnsi="Times New Roman" w:hint="eastAsia"/>
                <w:color w:val="000000" w:themeColor="text1"/>
                <w:lang w:eastAsia="zh-TW"/>
              </w:rPr>
              <w:t>採</w:t>
            </w:r>
            <w:proofErr w:type="gramEnd"/>
          </w:p>
          <w:p w14:paraId="38962DD8"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48294459"/>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部分參</w:t>
            </w:r>
            <w:proofErr w:type="gramStart"/>
            <w:r w:rsidR="00461FAB" w:rsidRPr="00FF44CF">
              <w:rPr>
                <w:rFonts w:ascii="Times New Roman" w:hAnsi="Times New Roman" w:hint="eastAsia"/>
                <w:color w:val="000000" w:themeColor="text1"/>
                <w:lang w:eastAsia="zh-TW"/>
              </w:rPr>
              <w:t>採</w:t>
            </w:r>
            <w:proofErr w:type="gramEnd"/>
          </w:p>
          <w:p w14:paraId="74699906"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36398652"/>
                <w14:checkbox>
                  <w14:checked w14:val="1"/>
                  <w14:checkedState w14:val="0052" w14:font="Wingdings 2"/>
                  <w14:uncheckedState w14:val="2610" w14:font="MS Gothic"/>
                </w14:checkbox>
              </w:sdtPr>
              <w:sdtEndPr/>
              <w:sdtContent>
                <w:r w:rsidR="00461FAB">
                  <w:rPr>
                    <w:rFonts w:ascii="Times New Roman" w:hAnsi="Times New Roman" w:hint="eastAsia"/>
                    <w:color w:val="000000" w:themeColor="text1"/>
                    <w:lang w:eastAsia="zh-TW"/>
                  </w:rPr>
                  <w:sym w:font="Wingdings 2" w:char="F052"/>
                </w:r>
              </w:sdtContent>
            </w:sdt>
            <w:proofErr w:type="gramStart"/>
            <w:r w:rsidR="00461FAB" w:rsidRPr="00FF44CF">
              <w:rPr>
                <w:rFonts w:ascii="Times New Roman" w:hAnsi="Times New Roman" w:hint="eastAsia"/>
                <w:color w:val="000000" w:themeColor="text1"/>
                <w:lang w:eastAsia="zh-TW"/>
              </w:rPr>
              <w:t>研</w:t>
            </w:r>
            <w:proofErr w:type="gramEnd"/>
            <w:r w:rsidR="00461FAB" w:rsidRPr="00FF44CF">
              <w:rPr>
                <w:rFonts w:ascii="Times New Roman" w:hAnsi="Times New Roman" w:hint="eastAsia"/>
                <w:color w:val="000000" w:themeColor="text1"/>
                <w:lang w:eastAsia="zh-TW"/>
              </w:rPr>
              <w:t>議中</w:t>
            </w:r>
            <w:r w:rsidR="00461FAB">
              <w:rPr>
                <w:rFonts w:ascii="Times New Roman" w:hAnsi="Times New Roman" w:hint="eastAsia"/>
                <w:color w:val="000000" w:themeColor="text1"/>
                <w:lang w:eastAsia="zh-TW"/>
              </w:rPr>
              <w:t>（</w:t>
            </w:r>
            <w:r w:rsidR="00461FAB" w:rsidRPr="00DD1281">
              <w:rPr>
                <w:rFonts w:ascii="Times New Roman" w:hAnsi="Times New Roman" w:hint="eastAsia"/>
                <w:color w:val="000000" w:themeColor="text1"/>
                <w:lang w:eastAsia="zh-TW"/>
              </w:rPr>
              <w:t>著作權</w:t>
            </w:r>
            <w:r w:rsidR="00461FAB">
              <w:rPr>
                <w:rFonts w:ascii="Times New Roman" w:hAnsi="Times New Roman" w:hint="eastAsia"/>
                <w:color w:val="000000" w:themeColor="text1"/>
                <w:lang w:eastAsia="zh-TW"/>
              </w:rPr>
              <w:t>）</w:t>
            </w:r>
          </w:p>
          <w:p w14:paraId="1220680E" w14:textId="77777777" w:rsidR="00461FAB" w:rsidRPr="00FF44CF" w:rsidRDefault="00331247"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442586110"/>
                <w14:checkbox>
                  <w14:checked w14:val="1"/>
                  <w14:checkedState w14:val="0052" w14:font="Wingdings 2"/>
                  <w14:uncheckedState w14:val="2610" w14:font="MS Gothic"/>
                </w14:checkbox>
              </w:sdtPr>
              <w:sdtEndPr/>
              <w:sdtContent>
                <w:r w:rsidR="00461FAB">
                  <w:rPr>
                    <w:rFonts w:ascii="Times New Roman" w:eastAsia="標楷體" w:hAnsi="Times New Roman" w:hint="eastAsia"/>
                    <w:color w:val="000000" w:themeColor="text1"/>
                    <w:sz w:val="26"/>
                    <w:szCs w:val="26"/>
                  </w:rPr>
                  <w:sym w:font="Wingdings 2" w:char="F052"/>
                </w:r>
              </w:sdtContent>
            </w:sdt>
            <w:proofErr w:type="gramStart"/>
            <w:r w:rsidR="00461FAB" w:rsidRPr="00FF44CF">
              <w:rPr>
                <w:rFonts w:ascii="Times New Roman" w:eastAsia="標楷體" w:hAnsi="Times New Roman" w:hint="eastAsia"/>
                <w:color w:val="000000" w:themeColor="text1"/>
                <w:sz w:val="26"/>
                <w:szCs w:val="26"/>
              </w:rPr>
              <w:t>不</w:t>
            </w:r>
            <w:proofErr w:type="gramEnd"/>
            <w:r w:rsidR="00461FAB" w:rsidRPr="00FF44CF">
              <w:rPr>
                <w:rFonts w:ascii="Times New Roman" w:eastAsia="標楷體" w:hAnsi="Times New Roman" w:hint="eastAsia"/>
                <w:color w:val="000000" w:themeColor="text1"/>
                <w:sz w:val="26"/>
                <w:szCs w:val="26"/>
              </w:rPr>
              <w:t>參</w:t>
            </w:r>
            <w:proofErr w:type="gramStart"/>
            <w:r w:rsidR="00461FAB" w:rsidRPr="00FF44CF">
              <w:rPr>
                <w:rFonts w:ascii="Times New Roman" w:eastAsia="標楷體" w:hAnsi="Times New Roman" w:hint="eastAsia"/>
                <w:color w:val="000000" w:themeColor="text1"/>
                <w:sz w:val="26"/>
                <w:szCs w:val="26"/>
              </w:rPr>
              <w:t>採</w:t>
            </w:r>
            <w:proofErr w:type="gramEnd"/>
            <w:r w:rsidR="00461FAB">
              <w:rPr>
                <w:rFonts w:ascii="Times New Roman" w:eastAsia="標楷體" w:hAnsi="Times New Roman" w:hint="eastAsia"/>
                <w:color w:val="000000" w:themeColor="text1"/>
                <w:sz w:val="26"/>
                <w:szCs w:val="26"/>
              </w:rPr>
              <w:t>（</w:t>
            </w:r>
            <w:r w:rsidR="00461FAB" w:rsidRPr="00DD1281">
              <w:rPr>
                <w:rFonts w:ascii="Times New Roman" w:eastAsia="標楷體" w:hAnsi="Times New Roman" w:hint="eastAsia"/>
                <w:color w:val="000000" w:themeColor="text1"/>
                <w:sz w:val="26"/>
                <w:szCs w:val="26"/>
              </w:rPr>
              <w:t>商標權</w:t>
            </w:r>
            <w:r w:rsidR="00461FAB">
              <w:rPr>
                <w:rFonts w:ascii="Times New Roman" w:eastAsia="標楷體" w:hAnsi="Times New Roman" w:hint="eastAsia"/>
                <w:color w:val="000000" w:themeColor="text1"/>
                <w:sz w:val="26"/>
                <w:szCs w:val="26"/>
              </w:rPr>
              <w:t>）</w:t>
            </w:r>
          </w:p>
        </w:tc>
      </w:tr>
      <w:tr w:rsidR="00461FAB" w:rsidRPr="00FF44CF" w14:paraId="03B10585" w14:textId="77777777" w:rsidTr="00997AF7">
        <w:tc>
          <w:tcPr>
            <w:tcW w:w="1418" w:type="dxa"/>
            <w:vMerge w:val="restart"/>
            <w:hideMark/>
          </w:tcPr>
          <w:p w14:paraId="6196EEE6" w14:textId="77777777" w:rsidR="00461FAB" w:rsidRPr="00FF44CF" w:rsidRDefault="00461FAB"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FF44CF">
              <w:rPr>
                <w:rFonts w:ascii="Times New Roman" w:eastAsia="標楷體" w:hAnsi="Times New Roman" w:cs="Arial" w:hint="eastAsia"/>
                <w:b/>
                <w:bCs/>
                <w:color w:val="000000"/>
                <w:kern w:val="0"/>
                <w:sz w:val="26"/>
                <w:szCs w:val="26"/>
              </w:rPr>
              <w:lastRenderedPageBreak/>
              <w:t>二、強化營業秘密認定與保護制度，提升企業法</w:t>
            </w:r>
            <w:proofErr w:type="gramStart"/>
            <w:r w:rsidRPr="00FF44CF">
              <w:rPr>
                <w:rFonts w:ascii="Times New Roman" w:eastAsia="標楷體" w:hAnsi="Times New Roman" w:cs="Arial" w:hint="eastAsia"/>
                <w:b/>
                <w:bCs/>
                <w:color w:val="000000"/>
                <w:kern w:val="0"/>
                <w:sz w:val="26"/>
                <w:szCs w:val="26"/>
              </w:rPr>
              <w:t>遵</w:t>
            </w:r>
            <w:proofErr w:type="gramEnd"/>
            <w:r w:rsidRPr="00FF44CF">
              <w:rPr>
                <w:rFonts w:ascii="Times New Roman" w:eastAsia="標楷體" w:hAnsi="Times New Roman" w:cs="Arial" w:hint="eastAsia"/>
                <w:b/>
                <w:bCs/>
                <w:color w:val="000000"/>
                <w:kern w:val="0"/>
                <w:sz w:val="26"/>
                <w:szCs w:val="26"/>
              </w:rPr>
              <w:t>效率與國際競爭力</w:t>
            </w:r>
          </w:p>
        </w:tc>
        <w:tc>
          <w:tcPr>
            <w:tcW w:w="5812" w:type="dxa"/>
            <w:vMerge w:val="restart"/>
            <w:hideMark/>
          </w:tcPr>
          <w:p w14:paraId="7657CA17" w14:textId="77777777" w:rsidR="00461FAB" w:rsidRPr="0011277F" w:rsidRDefault="00461FAB" w:rsidP="000F0277">
            <w:pPr>
              <w:kinsoku w:val="0"/>
              <w:overflowPunct w:val="0"/>
              <w:spacing w:line="340" w:lineRule="exact"/>
              <w:jc w:val="both"/>
              <w:rPr>
                <w:rFonts w:ascii="Times New Roman" w:eastAsia="標楷體" w:hAnsi="Times New Roman" w:cs="Arial"/>
                <w:b/>
                <w:bCs/>
                <w:color w:val="000000"/>
                <w:kern w:val="0"/>
                <w:sz w:val="26"/>
                <w:szCs w:val="26"/>
              </w:rPr>
            </w:pPr>
            <w:r w:rsidRPr="0011277F">
              <w:rPr>
                <w:rFonts w:ascii="Times New Roman" w:eastAsia="標楷體" w:hAnsi="Times New Roman" w:cs="Arial" w:hint="eastAsia"/>
                <w:b/>
                <w:bCs/>
                <w:color w:val="000000"/>
                <w:kern w:val="0"/>
                <w:sz w:val="26"/>
                <w:szCs w:val="26"/>
              </w:rPr>
              <w:t>(</w:t>
            </w:r>
            <w:proofErr w:type="gramStart"/>
            <w:r w:rsidRPr="0011277F">
              <w:rPr>
                <w:rFonts w:ascii="Times New Roman" w:eastAsia="標楷體" w:hAnsi="Times New Roman" w:cs="Arial" w:hint="eastAsia"/>
                <w:b/>
                <w:bCs/>
                <w:color w:val="000000"/>
                <w:kern w:val="0"/>
                <w:sz w:val="26"/>
                <w:szCs w:val="26"/>
              </w:rPr>
              <w:t>一</w:t>
            </w:r>
            <w:proofErr w:type="gramEnd"/>
            <w:r w:rsidRPr="0011277F">
              <w:rPr>
                <w:rFonts w:ascii="Times New Roman" w:eastAsia="標楷體" w:hAnsi="Times New Roman" w:cs="Arial" w:hint="eastAsia"/>
                <w:b/>
                <w:bCs/>
                <w:color w:val="000000"/>
                <w:kern w:val="0"/>
                <w:sz w:val="26"/>
                <w:szCs w:val="26"/>
              </w:rPr>
              <w:t>)</w:t>
            </w:r>
            <w:r w:rsidRPr="0011277F">
              <w:rPr>
                <w:rFonts w:ascii="Times New Roman" w:eastAsia="標楷體" w:hAnsi="Times New Roman" w:cs="Arial"/>
                <w:b/>
                <w:bCs/>
                <w:color w:val="000000"/>
                <w:kern w:val="0"/>
                <w:sz w:val="26"/>
                <w:szCs w:val="26"/>
              </w:rPr>
              <w:t xml:space="preserve"> </w:t>
            </w:r>
            <w:r w:rsidRPr="0011277F">
              <w:rPr>
                <w:rFonts w:ascii="Times New Roman" w:eastAsia="標楷體" w:hAnsi="Times New Roman" w:cs="Arial" w:hint="eastAsia"/>
                <w:b/>
                <w:bCs/>
                <w:color w:val="000000"/>
                <w:kern w:val="0"/>
                <w:sz w:val="26"/>
                <w:szCs w:val="26"/>
              </w:rPr>
              <w:t>強化並落實營業</w:t>
            </w:r>
            <w:proofErr w:type="gramStart"/>
            <w:r w:rsidRPr="0011277F">
              <w:rPr>
                <w:rFonts w:ascii="Times New Roman" w:eastAsia="標楷體" w:hAnsi="Times New Roman" w:cs="Arial" w:hint="eastAsia"/>
                <w:b/>
                <w:bCs/>
                <w:color w:val="000000"/>
                <w:kern w:val="0"/>
                <w:sz w:val="26"/>
                <w:szCs w:val="26"/>
              </w:rPr>
              <w:t>秘密攤</w:t>
            </w:r>
            <w:proofErr w:type="gramEnd"/>
            <w:r w:rsidRPr="0011277F">
              <w:rPr>
                <w:rFonts w:ascii="Times New Roman" w:eastAsia="標楷體" w:hAnsi="Times New Roman" w:cs="Arial" w:hint="eastAsia"/>
                <w:b/>
                <w:bCs/>
                <w:color w:val="000000"/>
                <w:kern w:val="0"/>
                <w:sz w:val="26"/>
                <w:szCs w:val="26"/>
              </w:rPr>
              <w:t>銷法定要件</w:t>
            </w:r>
          </w:p>
          <w:p w14:paraId="20F0C919" w14:textId="77777777" w:rsidR="00461FAB" w:rsidRPr="00FF44CF" w:rsidRDefault="00461FAB"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為確保企業在財報及稅務申報中對技術性營業秘密之攤銷，能同時符合《營業秘密法》與會計準則之要求，並降低因缺乏專業</w:t>
            </w:r>
            <w:proofErr w:type="gramStart"/>
            <w:r w:rsidRPr="00FF44CF">
              <w:rPr>
                <w:rFonts w:ascii="Times New Roman" w:eastAsia="標楷體" w:hAnsi="Times New Roman" w:cs="Arial" w:hint="eastAsia"/>
                <w:color w:val="000000"/>
                <w:kern w:val="0"/>
                <w:sz w:val="26"/>
                <w:szCs w:val="26"/>
              </w:rPr>
              <w:t>鑑</w:t>
            </w:r>
            <w:proofErr w:type="gramEnd"/>
            <w:r w:rsidRPr="00FF44CF">
              <w:rPr>
                <w:rFonts w:ascii="Times New Roman" w:eastAsia="標楷體" w:hAnsi="Times New Roman" w:cs="Arial" w:hint="eastAsia"/>
                <w:color w:val="000000"/>
                <w:kern w:val="0"/>
                <w:sz w:val="26"/>
                <w:szCs w:val="26"/>
              </w:rPr>
              <w:t>證而遭主管機關或訴訟挑戰的風險，建議參考《企業併購法》第</w:t>
            </w:r>
            <w:r w:rsidRPr="00FF44CF">
              <w:rPr>
                <w:rFonts w:ascii="Times New Roman" w:eastAsia="標楷體" w:hAnsi="Times New Roman" w:cs="Arial" w:hint="eastAsia"/>
                <w:color w:val="000000"/>
                <w:kern w:val="0"/>
                <w:sz w:val="26"/>
                <w:szCs w:val="26"/>
              </w:rPr>
              <w:t>40-1</w:t>
            </w:r>
            <w:r w:rsidRPr="00FF44CF">
              <w:rPr>
                <w:rFonts w:ascii="Times New Roman" w:eastAsia="標楷體" w:hAnsi="Times New Roman" w:cs="Arial" w:hint="eastAsia"/>
                <w:color w:val="000000"/>
                <w:kern w:val="0"/>
                <w:sz w:val="26"/>
                <w:szCs w:val="26"/>
              </w:rPr>
              <w:t>條之財務要件認定模式，明訂以下作法：</w:t>
            </w:r>
          </w:p>
          <w:p w14:paraId="505F778F" w14:textId="77777777" w:rsidR="00461FAB" w:rsidRPr="00FF44CF" w:rsidRDefault="00461FAB"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首先，依據《營業秘密法》第</w:t>
            </w:r>
            <w:r w:rsidRPr="00FF44CF">
              <w:rPr>
                <w:rFonts w:ascii="Times New Roman" w:eastAsia="標楷體" w:hAnsi="Times New Roman" w:cs="Arial" w:hint="eastAsia"/>
                <w:color w:val="000000"/>
                <w:kern w:val="0"/>
                <w:sz w:val="26"/>
                <w:szCs w:val="26"/>
              </w:rPr>
              <w:t>2</w:t>
            </w:r>
            <w:r w:rsidRPr="00FF44CF">
              <w:rPr>
                <w:rFonts w:ascii="Times New Roman" w:eastAsia="標楷體" w:hAnsi="Times New Roman" w:cs="Arial" w:hint="eastAsia"/>
                <w:color w:val="000000"/>
                <w:kern w:val="0"/>
                <w:sz w:val="26"/>
                <w:szCs w:val="26"/>
              </w:rPr>
              <w:t>條規定，技術性營業秘密須同時具備「經濟價值性」與「保密措施」。由於此兩項要件涉及對法律條文之解讀與執行細節，建議應委由熟悉相關法規與執行程序之律師出具專業意見書，證明該秘密確實具有經濟價值，且企業已採取並維持了適當的保密管理機制。</w:t>
            </w:r>
          </w:p>
          <w:p w14:paraId="797A7A9E" w14:textId="77777777" w:rsidR="00461FAB" w:rsidRPr="00FF44CF" w:rsidRDefault="00461FAB"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其次，技術性營業秘密之「秘密性」評估，與專利法中新穎性及進步性評估標準有密切關聯；藉由專利師在專利檢索與技術評析方面的專業能力，</w:t>
            </w:r>
            <w:r w:rsidRPr="00FF44CF">
              <w:rPr>
                <w:rFonts w:ascii="Times New Roman" w:eastAsia="標楷體" w:hAnsi="Times New Roman" w:cs="Arial" w:hint="eastAsia"/>
                <w:color w:val="000000"/>
                <w:kern w:val="0"/>
                <w:sz w:val="26"/>
                <w:szCs w:val="26"/>
              </w:rPr>
              <w:lastRenderedPageBreak/>
              <w:t>能有效判斷該技術是否為產業界所周知或易於取得。建議明定由具備專利師資格者，出具檢索分析報告，以確認該技術性營業秘密非公開資訊。</w:t>
            </w:r>
          </w:p>
          <w:p w14:paraId="6ABEFF26" w14:textId="77777777" w:rsidR="00461FAB" w:rsidRPr="00FF44CF" w:rsidRDefault="00461FAB"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最後，上述法律意見書應具有獨立性（未同時承辦該案申請／建置業務）的律師或專利師出具排除利益衝突，企業將律師意見書與專利師檢索報告，納入攤銷作業之標準流程，作為滿足《營業秘密法》法定要件之書面支持文件，此舉可有效強化並落實無形資產攤銷的法律構面合</w:t>
            </w:r>
            <w:proofErr w:type="gramStart"/>
            <w:r w:rsidRPr="00FF44CF">
              <w:rPr>
                <w:rFonts w:ascii="Times New Roman" w:eastAsia="標楷體" w:hAnsi="Times New Roman" w:cs="Arial" w:hint="eastAsia"/>
                <w:color w:val="000000"/>
                <w:kern w:val="0"/>
                <w:sz w:val="26"/>
                <w:szCs w:val="26"/>
              </w:rPr>
              <w:t>規</w:t>
            </w:r>
            <w:proofErr w:type="gramEnd"/>
            <w:r w:rsidRPr="00FF44CF">
              <w:rPr>
                <w:rFonts w:ascii="Times New Roman" w:eastAsia="標楷體" w:hAnsi="Times New Roman" w:cs="Arial" w:hint="eastAsia"/>
                <w:color w:val="000000"/>
                <w:kern w:val="0"/>
                <w:sz w:val="26"/>
                <w:szCs w:val="26"/>
              </w:rPr>
              <w:t>認定。</w:t>
            </w:r>
          </w:p>
        </w:tc>
        <w:tc>
          <w:tcPr>
            <w:tcW w:w="709" w:type="dxa"/>
            <w:hideMark/>
          </w:tcPr>
          <w:p w14:paraId="3C4F4978" w14:textId="77777777" w:rsidR="00461FAB" w:rsidRPr="00FF44CF" w:rsidRDefault="00461FAB"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color w:val="000000"/>
                <w:kern w:val="0"/>
                <w:sz w:val="32"/>
                <w:szCs w:val="32"/>
              </w:rPr>
              <w:lastRenderedPageBreak/>
              <w:sym w:font="Wingdings 2" w:char="F030"/>
            </w:r>
          </w:p>
        </w:tc>
        <w:tc>
          <w:tcPr>
            <w:tcW w:w="6804" w:type="dxa"/>
            <w:noWrap/>
            <w:hideMark/>
          </w:tcPr>
          <w:p w14:paraId="48C25350" w14:textId="77777777" w:rsidR="00461FAB" w:rsidRPr="006B51A2" w:rsidRDefault="00461FAB" w:rsidP="000F0277">
            <w:pPr>
              <w:kinsoku w:val="0"/>
              <w:overflowPunct w:val="0"/>
              <w:spacing w:line="340" w:lineRule="exact"/>
              <w:jc w:val="both"/>
              <w:rPr>
                <w:rFonts w:ascii="Times New Roman" w:eastAsia="標楷體" w:hAnsi="Times New Roman" w:cs="Arial"/>
                <w:b/>
                <w:bCs/>
                <w:color w:val="000000"/>
                <w:kern w:val="0"/>
                <w:sz w:val="26"/>
                <w:szCs w:val="26"/>
              </w:rPr>
            </w:pPr>
            <w:r w:rsidRPr="006B51A2">
              <w:rPr>
                <w:rFonts w:ascii="Times New Roman" w:eastAsia="標楷體" w:hAnsi="Times New Roman" w:cs="Arial" w:hint="eastAsia"/>
                <w:b/>
                <w:bCs/>
                <w:color w:val="000000"/>
                <w:kern w:val="0"/>
                <w:sz w:val="26"/>
                <w:szCs w:val="26"/>
              </w:rPr>
              <w:t>經濟部</w:t>
            </w:r>
          </w:p>
          <w:p w14:paraId="62031248" w14:textId="77777777" w:rsidR="00461FAB" w:rsidRDefault="00461FAB" w:rsidP="00997AF7">
            <w:pPr>
              <w:pStyle w:val="ab"/>
              <w:numPr>
                <w:ilvl w:val="0"/>
                <w:numId w:val="2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2AE1356A" w14:textId="77777777" w:rsidR="00461FAB" w:rsidRPr="002E0C3F" w:rsidRDefault="00461FAB"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2E0C3F">
              <w:rPr>
                <w:rFonts w:ascii="Times New Roman" w:eastAsia="標楷體" w:hAnsi="Times New Roman" w:cs="Arial" w:hint="eastAsia"/>
                <w:color w:val="000000"/>
                <w:kern w:val="0"/>
                <w:sz w:val="26"/>
                <w:szCs w:val="26"/>
              </w:rPr>
              <w:t>「營業秘密」須符合「秘密性」、「經濟價值性」及「合理保密措施」</w:t>
            </w:r>
            <w:r w:rsidRPr="002E0C3F">
              <w:rPr>
                <w:rFonts w:ascii="Times New Roman" w:eastAsia="標楷體" w:hAnsi="Times New Roman" w:cs="Arial" w:hint="eastAsia"/>
                <w:color w:val="000000"/>
                <w:kern w:val="0"/>
                <w:sz w:val="26"/>
                <w:szCs w:val="26"/>
              </w:rPr>
              <w:t>3</w:t>
            </w:r>
            <w:r w:rsidRPr="002E0C3F">
              <w:rPr>
                <w:rFonts w:ascii="Times New Roman" w:eastAsia="標楷體" w:hAnsi="Times New Roman" w:cs="Arial" w:hint="eastAsia"/>
                <w:color w:val="000000"/>
                <w:kern w:val="0"/>
                <w:sz w:val="26"/>
                <w:szCs w:val="26"/>
              </w:rPr>
              <w:t>要件，營業秘密法之秘密性，與專利之新穎性、進步性等內涵並不相同，而企業主張攤銷的資訊是否屬「營業秘密」，由於營業秘密之價值在於「不為外人知的秘密性」，且營業秘密包含商業性及技術性機密，技術性機密涉及不同的專業技術領域，實務上營業秘密所有人是否已採取合理保密措施，須依企業人力、物力及財力，判斷其是否已透過社會通常可能的方法與技術，防止他人輕易取得該機密資訊，並無統一之判斷標準。故由律師或專利師所出具之意見書或報告是否足以證明資訊具營業秘密要件，難以一概而論；個案上如有爭議，仍須由法院依事實判斷之。</w:t>
            </w:r>
          </w:p>
          <w:p w14:paraId="1CCAF482" w14:textId="77777777" w:rsidR="00461FAB" w:rsidRPr="00FF44CF" w:rsidRDefault="00461FAB" w:rsidP="00997AF7">
            <w:pPr>
              <w:pStyle w:val="ab"/>
              <w:numPr>
                <w:ilvl w:val="0"/>
                <w:numId w:val="2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560" w:type="dxa"/>
            <w:noWrap/>
          </w:tcPr>
          <w:p w14:paraId="3112E044"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009665532"/>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已參</w:t>
            </w:r>
            <w:proofErr w:type="gramStart"/>
            <w:r w:rsidR="00461FAB" w:rsidRPr="00FF44CF">
              <w:rPr>
                <w:rFonts w:ascii="Times New Roman" w:hAnsi="Times New Roman" w:hint="eastAsia"/>
                <w:color w:val="000000" w:themeColor="text1"/>
                <w:lang w:eastAsia="zh-TW"/>
              </w:rPr>
              <w:t>採</w:t>
            </w:r>
            <w:proofErr w:type="gramEnd"/>
          </w:p>
          <w:p w14:paraId="3C325DA8"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88068719"/>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部分參</w:t>
            </w:r>
            <w:proofErr w:type="gramStart"/>
            <w:r w:rsidR="00461FAB" w:rsidRPr="00FF44CF">
              <w:rPr>
                <w:rFonts w:ascii="Times New Roman" w:hAnsi="Times New Roman" w:hint="eastAsia"/>
                <w:color w:val="000000" w:themeColor="text1"/>
                <w:lang w:eastAsia="zh-TW"/>
              </w:rPr>
              <w:t>採</w:t>
            </w:r>
            <w:proofErr w:type="gramEnd"/>
          </w:p>
          <w:p w14:paraId="733FBE69"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13143270"/>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proofErr w:type="gramStart"/>
            <w:r w:rsidR="00461FAB" w:rsidRPr="00FF44CF">
              <w:rPr>
                <w:rFonts w:ascii="Times New Roman" w:hAnsi="Times New Roman" w:hint="eastAsia"/>
                <w:color w:val="000000" w:themeColor="text1"/>
                <w:lang w:eastAsia="zh-TW"/>
              </w:rPr>
              <w:t>研</w:t>
            </w:r>
            <w:proofErr w:type="gramEnd"/>
            <w:r w:rsidR="00461FAB" w:rsidRPr="00FF44CF">
              <w:rPr>
                <w:rFonts w:ascii="Times New Roman" w:hAnsi="Times New Roman" w:hint="eastAsia"/>
                <w:color w:val="000000" w:themeColor="text1"/>
                <w:lang w:eastAsia="zh-TW"/>
              </w:rPr>
              <w:t>議中</w:t>
            </w:r>
          </w:p>
          <w:p w14:paraId="6F78ADD0" w14:textId="77777777" w:rsidR="00461FAB" w:rsidRPr="00FF44CF" w:rsidRDefault="00331247"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2012135308"/>
                <w14:checkbox>
                  <w14:checked w14:val="1"/>
                  <w14:checkedState w14:val="0052" w14:font="Wingdings 2"/>
                  <w14:uncheckedState w14:val="2610" w14:font="MS Gothic"/>
                </w14:checkbox>
              </w:sdtPr>
              <w:sdtEndPr/>
              <w:sdtContent>
                <w:r w:rsidR="00461FAB">
                  <w:rPr>
                    <w:rFonts w:ascii="Times New Roman" w:eastAsia="標楷體" w:hAnsi="Times New Roman" w:hint="eastAsia"/>
                    <w:color w:val="000000" w:themeColor="text1"/>
                    <w:sz w:val="26"/>
                    <w:szCs w:val="26"/>
                  </w:rPr>
                  <w:sym w:font="Wingdings 2" w:char="F052"/>
                </w:r>
              </w:sdtContent>
            </w:sdt>
            <w:proofErr w:type="gramStart"/>
            <w:r w:rsidR="00461FAB" w:rsidRPr="00FF44CF">
              <w:rPr>
                <w:rFonts w:ascii="Times New Roman" w:eastAsia="標楷體" w:hAnsi="Times New Roman" w:hint="eastAsia"/>
                <w:color w:val="000000" w:themeColor="text1"/>
                <w:sz w:val="26"/>
                <w:szCs w:val="26"/>
              </w:rPr>
              <w:t>不</w:t>
            </w:r>
            <w:proofErr w:type="gramEnd"/>
            <w:r w:rsidR="00461FAB" w:rsidRPr="00FF44CF">
              <w:rPr>
                <w:rFonts w:ascii="Times New Roman" w:eastAsia="標楷體" w:hAnsi="Times New Roman" w:hint="eastAsia"/>
                <w:color w:val="000000" w:themeColor="text1"/>
                <w:sz w:val="26"/>
                <w:szCs w:val="26"/>
              </w:rPr>
              <w:t>參</w:t>
            </w:r>
            <w:proofErr w:type="gramStart"/>
            <w:r w:rsidR="00461FAB" w:rsidRPr="00FF44CF">
              <w:rPr>
                <w:rFonts w:ascii="Times New Roman" w:eastAsia="標楷體" w:hAnsi="Times New Roman" w:hint="eastAsia"/>
                <w:color w:val="000000" w:themeColor="text1"/>
                <w:sz w:val="26"/>
                <w:szCs w:val="26"/>
              </w:rPr>
              <w:t>採</w:t>
            </w:r>
            <w:proofErr w:type="gramEnd"/>
          </w:p>
        </w:tc>
      </w:tr>
      <w:tr w:rsidR="00461FAB" w:rsidRPr="00FF44CF" w14:paraId="019FE5BB" w14:textId="77777777" w:rsidTr="00997AF7">
        <w:tc>
          <w:tcPr>
            <w:tcW w:w="1418" w:type="dxa"/>
            <w:vMerge/>
          </w:tcPr>
          <w:p w14:paraId="392D63A8" w14:textId="77777777" w:rsidR="00461FAB" w:rsidRPr="00FF44CF" w:rsidRDefault="00461FAB"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p>
        </w:tc>
        <w:tc>
          <w:tcPr>
            <w:tcW w:w="5812" w:type="dxa"/>
            <w:vMerge/>
          </w:tcPr>
          <w:p w14:paraId="1D55018B" w14:textId="77777777" w:rsidR="00461FAB" w:rsidRPr="00FF44CF" w:rsidRDefault="00461FAB" w:rsidP="000F0277">
            <w:pPr>
              <w:kinsoku w:val="0"/>
              <w:overflowPunct w:val="0"/>
              <w:spacing w:line="340" w:lineRule="exact"/>
              <w:jc w:val="both"/>
              <w:rPr>
                <w:rFonts w:ascii="Times New Roman" w:eastAsia="標楷體" w:hAnsi="Times New Roman" w:cs="Arial"/>
                <w:color w:val="000000"/>
                <w:kern w:val="0"/>
                <w:sz w:val="26"/>
                <w:szCs w:val="26"/>
              </w:rPr>
            </w:pPr>
          </w:p>
        </w:tc>
        <w:tc>
          <w:tcPr>
            <w:tcW w:w="709" w:type="dxa"/>
          </w:tcPr>
          <w:p w14:paraId="6128FF58" w14:textId="77777777" w:rsidR="00461FAB" w:rsidRPr="00FF44CF" w:rsidRDefault="00461FAB"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color w:val="000000"/>
                <w:kern w:val="0"/>
                <w:sz w:val="32"/>
                <w:szCs w:val="32"/>
              </w:rPr>
              <w:sym w:font="Wingdings 2" w:char="F030"/>
            </w:r>
          </w:p>
        </w:tc>
        <w:tc>
          <w:tcPr>
            <w:tcW w:w="6804" w:type="dxa"/>
            <w:noWrap/>
          </w:tcPr>
          <w:p w14:paraId="7CD8C89A" w14:textId="77777777" w:rsidR="00461FAB" w:rsidRPr="00FF44CF" w:rsidRDefault="00461FAB" w:rsidP="000F0277">
            <w:pPr>
              <w:kinsoku w:val="0"/>
              <w:overflowPunct w:val="0"/>
              <w:spacing w:line="340" w:lineRule="exact"/>
              <w:jc w:val="both"/>
              <w:rPr>
                <w:rFonts w:ascii="Times New Roman" w:eastAsia="標楷體" w:hAnsi="Times New Roman" w:cs="Arial"/>
                <w:b/>
                <w:bCs/>
                <w:color w:val="000000"/>
                <w:kern w:val="0"/>
                <w:sz w:val="26"/>
                <w:szCs w:val="26"/>
              </w:rPr>
            </w:pPr>
            <w:r w:rsidRPr="00FF44CF">
              <w:rPr>
                <w:rFonts w:ascii="Times New Roman" w:eastAsia="標楷體" w:hAnsi="Times New Roman" w:cs="Arial" w:hint="eastAsia"/>
                <w:b/>
                <w:bCs/>
                <w:color w:val="000000"/>
                <w:kern w:val="0"/>
                <w:sz w:val="26"/>
                <w:szCs w:val="26"/>
              </w:rPr>
              <w:t>財政部</w:t>
            </w:r>
          </w:p>
          <w:p w14:paraId="2394C2E5" w14:textId="77777777" w:rsidR="00461FAB" w:rsidRPr="00FF44CF" w:rsidRDefault="00461FAB" w:rsidP="00997AF7">
            <w:pPr>
              <w:pStyle w:val="ab"/>
              <w:numPr>
                <w:ilvl w:val="0"/>
                <w:numId w:val="4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1D0583EA" w14:textId="77777777" w:rsidR="00461FAB" w:rsidRPr="00FF44CF" w:rsidRDefault="00461FAB" w:rsidP="000F0277">
            <w:pPr>
              <w:pStyle w:val="ab"/>
              <w:kinsoku w:val="0"/>
              <w:overflowPunct w:val="0"/>
              <w:spacing w:line="340" w:lineRule="exact"/>
              <w:ind w:leftChars="150" w:left="360" w:right="240"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有關營業秘密無形資產之認定，現行企業</w:t>
            </w:r>
            <w:proofErr w:type="gramStart"/>
            <w:r w:rsidRPr="00FF44CF">
              <w:rPr>
                <w:rFonts w:ascii="Times New Roman" w:eastAsia="標楷體" w:hAnsi="Times New Roman" w:cs="Arial" w:hint="eastAsia"/>
                <w:color w:val="000000"/>
                <w:kern w:val="0"/>
                <w:sz w:val="26"/>
                <w:szCs w:val="26"/>
              </w:rPr>
              <w:t>併購法</w:t>
            </w:r>
            <w:proofErr w:type="gramEnd"/>
            <w:r w:rsidRPr="00FF44CF">
              <w:rPr>
                <w:rFonts w:ascii="Times New Roman" w:eastAsia="標楷體" w:hAnsi="Times New Roman" w:cs="Arial" w:hint="eastAsia"/>
                <w:color w:val="000000"/>
                <w:kern w:val="0"/>
                <w:sz w:val="26"/>
                <w:szCs w:val="26"/>
              </w:rPr>
              <w:t>已有相關</w:t>
            </w:r>
            <w:proofErr w:type="gramStart"/>
            <w:r w:rsidRPr="00FF44CF">
              <w:rPr>
                <w:rFonts w:ascii="Times New Roman" w:eastAsia="標楷體" w:hAnsi="Times New Roman" w:cs="Arial" w:hint="eastAsia"/>
                <w:color w:val="000000"/>
                <w:kern w:val="0"/>
                <w:sz w:val="26"/>
                <w:szCs w:val="26"/>
              </w:rPr>
              <w:t>規範供徵納</w:t>
            </w:r>
            <w:proofErr w:type="gramEnd"/>
            <w:r w:rsidRPr="00FF44CF">
              <w:rPr>
                <w:rFonts w:ascii="Times New Roman" w:eastAsia="標楷體" w:hAnsi="Times New Roman" w:cs="Arial" w:hint="eastAsia"/>
                <w:color w:val="000000"/>
                <w:kern w:val="0"/>
                <w:sz w:val="26"/>
                <w:szCs w:val="26"/>
              </w:rPr>
              <w:t>雙方遵循</w:t>
            </w:r>
          </w:p>
          <w:p w14:paraId="77A26EBD" w14:textId="77777777" w:rsidR="00461FAB" w:rsidRPr="00FF44CF" w:rsidRDefault="00461FAB" w:rsidP="00997AF7">
            <w:pPr>
              <w:pStyle w:val="ab"/>
              <w:numPr>
                <w:ilvl w:val="0"/>
                <w:numId w:val="4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配合行政院「優化新創事業投資環境行動方案」，財政部配合經濟部於</w:t>
            </w:r>
            <w:r w:rsidRPr="00FF44CF">
              <w:rPr>
                <w:rFonts w:ascii="Times New Roman" w:eastAsia="標楷體" w:hAnsi="Times New Roman" w:cs="Arial" w:hint="eastAsia"/>
                <w:color w:val="000000"/>
                <w:kern w:val="0"/>
                <w:sz w:val="26"/>
                <w:szCs w:val="26"/>
              </w:rPr>
              <w:t>2022</w:t>
            </w:r>
            <w:r w:rsidRPr="00FF44CF">
              <w:rPr>
                <w:rFonts w:ascii="Times New Roman" w:eastAsia="標楷體" w:hAnsi="Times New Roman" w:cs="Arial" w:hint="eastAsia"/>
                <w:color w:val="000000"/>
                <w:kern w:val="0"/>
                <w:sz w:val="26"/>
                <w:szCs w:val="26"/>
              </w:rPr>
              <w:t>年</w:t>
            </w:r>
            <w:r w:rsidRPr="00FF44CF">
              <w:rPr>
                <w:rFonts w:ascii="Times New Roman" w:eastAsia="標楷體" w:hAnsi="Times New Roman" w:cs="Arial" w:hint="eastAsia"/>
                <w:color w:val="000000"/>
                <w:kern w:val="0"/>
                <w:sz w:val="26"/>
                <w:szCs w:val="26"/>
              </w:rPr>
              <w:t>6</w:t>
            </w:r>
            <w:r w:rsidRPr="00FF44CF">
              <w:rPr>
                <w:rFonts w:ascii="Times New Roman" w:eastAsia="標楷體" w:hAnsi="Times New Roman" w:cs="Arial" w:hint="eastAsia"/>
                <w:color w:val="000000"/>
                <w:kern w:val="0"/>
                <w:sz w:val="26"/>
                <w:szCs w:val="26"/>
              </w:rPr>
              <w:t>月</w:t>
            </w:r>
            <w:r w:rsidRPr="00FF44CF">
              <w:rPr>
                <w:rFonts w:ascii="Times New Roman" w:eastAsia="標楷體" w:hAnsi="Times New Roman" w:cs="Arial" w:hint="eastAsia"/>
                <w:color w:val="000000"/>
                <w:kern w:val="0"/>
                <w:sz w:val="26"/>
                <w:szCs w:val="26"/>
              </w:rPr>
              <w:t>15</w:t>
            </w:r>
            <w:r w:rsidRPr="00FF44CF">
              <w:rPr>
                <w:rFonts w:ascii="Times New Roman" w:eastAsia="標楷體" w:hAnsi="Times New Roman" w:cs="Arial" w:hint="eastAsia"/>
                <w:color w:val="000000"/>
                <w:kern w:val="0"/>
                <w:sz w:val="26"/>
                <w:szCs w:val="26"/>
              </w:rPr>
              <w:t>日修正公布企業</w:t>
            </w:r>
            <w:proofErr w:type="gramStart"/>
            <w:r w:rsidRPr="00FF44CF">
              <w:rPr>
                <w:rFonts w:ascii="Times New Roman" w:eastAsia="標楷體" w:hAnsi="Times New Roman" w:cs="Arial" w:hint="eastAsia"/>
                <w:color w:val="000000"/>
                <w:kern w:val="0"/>
                <w:sz w:val="26"/>
                <w:szCs w:val="26"/>
              </w:rPr>
              <w:t>併購法</w:t>
            </w:r>
            <w:proofErr w:type="gramEnd"/>
            <w:r w:rsidRPr="00FF44CF">
              <w:rPr>
                <w:rFonts w:ascii="Times New Roman" w:eastAsia="標楷體" w:hAnsi="Times New Roman" w:cs="Arial" w:hint="eastAsia"/>
                <w:color w:val="000000"/>
                <w:kern w:val="0"/>
                <w:sz w:val="26"/>
                <w:szCs w:val="26"/>
              </w:rPr>
              <w:t>增訂第</w:t>
            </w:r>
            <w:r w:rsidRPr="00FF44CF">
              <w:rPr>
                <w:rFonts w:ascii="Times New Roman" w:eastAsia="標楷體" w:hAnsi="Times New Roman" w:cs="Arial" w:hint="eastAsia"/>
                <w:color w:val="000000"/>
                <w:kern w:val="0"/>
                <w:sz w:val="26"/>
                <w:szCs w:val="26"/>
              </w:rPr>
              <w:t>40</w:t>
            </w:r>
            <w:r w:rsidRPr="00FF44CF">
              <w:rPr>
                <w:rFonts w:ascii="Times New Roman" w:eastAsia="標楷體" w:hAnsi="Times New Roman" w:cs="Arial" w:hint="eastAsia"/>
                <w:color w:val="000000"/>
                <w:kern w:val="0"/>
                <w:sz w:val="26"/>
                <w:szCs w:val="26"/>
              </w:rPr>
              <w:t>條之</w:t>
            </w:r>
            <w:r w:rsidRPr="00FF44CF">
              <w:rPr>
                <w:rFonts w:ascii="Times New Roman" w:eastAsia="標楷體" w:hAnsi="Times New Roman" w:cs="Arial" w:hint="eastAsia"/>
                <w:color w:val="000000"/>
                <w:kern w:val="0"/>
                <w:sz w:val="26"/>
                <w:szCs w:val="26"/>
              </w:rPr>
              <w:t>1</w:t>
            </w:r>
            <w:r w:rsidRPr="00FF44CF">
              <w:rPr>
                <w:rFonts w:ascii="Times New Roman" w:eastAsia="標楷體" w:hAnsi="Times New Roman" w:cs="Arial" w:hint="eastAsia"/>
                <w:color w:val="000000"/>
                <w:kern w:val="0"/>
                <w:sz w:val="26"/>
                <w:szCs w:val="26"/>
              </w:rPr>
              <w:t>，放寬營利事業因</w:t>
            </w:r>
            <w:proofErr w:type="gramStart"/>
            <w:r w:rsidRPr="00FF44CF">
              <w:rPr>
                <w:rFonts w:ascii="Times New Roman" w:eastAsia="標楷體" w:hAnsi="Times New Roman" w:cs="Arial" w:hint="eastAsia"/>
                <w:color w:val="000000"/>
                <w:kern w:val="0"/>
                <w:sz w:val="26"/>
                <w:szCs w:val="26"/>
              </w:rPr>
              <w:t>併</w:t>
            </w:r>
            <w:proofErr w:type="gramEnd"/>
            <w:r w:rsidRPr="00FF44CF">
              <w:rPr>
                <w:rFonts w:ascii="Times New Roman" w:eastAsia="標楷體" w:hAnsi="Times New Roman" w:cs="Arial" w:hint="eastAsia"/>
                <w:color w:val="000000"/>
                <w:kern w:val="0"/>
                <w:sz w:val="26"/>
                <w:szCs w:val="26"/>
              </w:rPr>
              <w:t>購取得所得稅法第</w:t>
            </w:r>
            <w:r w:rsidRPr="00FF44CF">
              <w:rPr>
                <w:rFonts w:ascii="Times New Roman" w:eastAsia="標楷體" w:hAnsi="Times New Roman" w:cs="Arial" w:hint="eastAsia"/>
                <w:color w:val="000000"/>
                <w:kern w:val="0"/>
                <w:sz w:val="26"/>
                <w:szCs w:val="26"/>
              </w:rPr>
              <w:t>60</w:t>
            </w:r>
            <w:r w:rsidRPr="00FF44CF">
              <w:rPr>
                <w:rFonts w:ascii="Times New Roman" w:eastAsia="標楷體" w:hAnsi="Times New Roman" w:cs="Arial" w:hint="eastAsia"/>
                <w:color w:val="000000"/>
                <w:kern w:val="0"/>
                <w:sz w:val="26"/>
                <w:szCs w:val="26"/>
              </w:rPr>
              <w:t>條規定以外之其他無形資產（如營業秘密），得於一定期限內攤銷費用之規定。</w:t>
            </w:r>
          </w:p>
          <w:p w14:paraId="2D7F347C" w14:textId="77777777" w:rsidR="00461FAB" w:rsidRPr="00FF44CF" w:rsidRDefault="00461FAB" w:rsidP="00997AF7">
            <w:pPr>
              <w:pStyle w:val="ab"/>
              <w:numPr>
                <w:ilvl w:val="0"/>
                <w:numId w:val="4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企業</w:t>
            </w:r>
            <w:proofErr w:type="gramStart"/>
            <w:r w:rsidRPr="00FF44CF">
              <w:rPr>
                <w:rFonts w:ascii="Times New Roman" w:eastAsia="標楷體" w:hAnsi="Times New Roman" w:cs="Arial" w:hint="eastAsia"/>
                <w:color w:val="000000"/>
                <w:kern w:val="0"/>
                <w:sz w:val="26"/>
                <w:szCs w:val="26"/>
              </w:rPr>
              <w:t>併購法</w:t>
            </w:r>
            <w:proofErr w:type="gramEnd"/>
            <w:r w:rsidRPr="00FF44CF">
              <w:rPr>
                <w:rFonts w:ascii="Times New Roman" w:eastAsia="標楷體" w:hAnsi="Times New Roman" w:cs="Arial" w:hint="eastAsia"/>
                <w:color w:val="000000"/>
                <w:kern w:val="0"/>
                <w:sz w:val="26"/>
                <w:szCs w:val="26"/>
              </w:rPr>
              <w:t>第</w:t>
            </w:r>
            <w:r w:rsidRPr="00FF44CF">
              <w:rPr>
                <w:rFonts w:ascii="Times New Roman" w:eastAsia="標楷體" w:hAnsi="Times New Roman" w:cs="Arial" w:hint="eastAsia"/>
                <w:color w:val="000000"/>
                <w:kern w:val="0"/>
                <w:sz w:val="26"/>
                <w:szCs w:val="26"/>
              </w:rPr>
              <w:t>40</w:t>
            </w:r>
            <w:r w:rsidRPr="00FF44CF">
              <w:rPr>
                <w:rFonts w:ascii="Times New Roman" w:eastAsia="標楷體" w:hAnsi="Times New Roman" w:cs="Arial" w:hint="eastAsia"/>
                <w:color w:val="000000"/>
                <w:kern w:val="0"/>
                <w:sz w:val="26"/>
                <w:szCs w:val="26"/>
              </w:rPr>
              <w:t>條之</w:t>
            </w:r>
            <w:r w:rsidRPr="00FF44CF">
              <w:rPr>
                <w:rFonts w:ascii="Times New Roman" w:eastAsia="標楷體" w:hAnsi="Times New Roman" w:cs="Arial" w:hint="eastAsia"/>
                <w:color w:val="000000"/>
                <w:kern w:val="0"/>
                <w:sz w:val="26"/>
                <w:szCs w:val="26"/>
              </w:rPr>
              <w:t>1</w:t>
            </w:r>
            <w:r w:rsidRPr="00FF44CF">
              <w:rPr>
                <w:rFonts w:ascii="Times New Roman" w:eastAsia="標楷體" w:hAnsi="Times New Roman" w:cs="Arial" w:hint="eastAsia"/>
                <w:color w:val="000000"/>
                <w:kern w:val="0"/>
                <w:sz w:val="26"/>
                <w:szCs w:val="26"/>
              </w:rPr>
              <w:t>第</w:t>
            </w:r>
            <w:r w:rsidRPr="00FF44CF">
              <w:rPr>
                <w:rFonts w:ascii="Times New Roman" w:eastAsia="標楷體" w:hAnsi="Times New Roman" w:cs="Arial" w:hint="eastAsia"/>
                <w:color w:val="000000"/>
                <w:kern w:val="0"/>
                <w:sz w:val="26"/>
                <w:szCs w:val="26"/>
              </w:rPr>
              <w:t>4</w:t>
            </w:r>
            <w:r w:rsidRPr="00FF44CF">
              <w:rPr>
                <w:rFonts w:ascii="Times New Roman" w:eastAsia="標楷體" w:hAnsi="Times New Roman" w:cs="Arial" w:hint="eastAsia"/>
                <w:color w:val="000000"/>
                <w:kern w:val="0"/>
                <w:sz w:val="26"/>
                <w:szCs w:val="26"/>
              </w:rPr>
              <w:t>項業明定稅捐</w:t>
            </w:r>
            <w:proofErr w:type="gramStart"/>
            <w:r w:rsidRPr="00FF44CF">
              <w:rPr>
                <w:rFonts w:ascii="Times New Roman" w:eastAsia="標楷體" w:hAnsi="Times New Roman" w:cs="Arial" w:hint="eastAsia"/>
                <w:color w:val="000000"/>
                <w:kern w:val="0"/>
                <w:sz w:val="26"/>
                <w:szCs w:val="26"/>
              </w:rPr>
              <w:t>稽</w:t>
            </w:r>
            <w:proofErr w:type="gramEnd"/>
            <w:r w:rsidRPr="00FF44CF">
              <w:rPr>
                <w:rFonts w:ascii="Times New Roman" w:eastAsia="標楷體" w:hAnsi="Times New Roman" w:cs="Arial" w:hint="eastAsia"/>
                <w:color w:val="000000"/>
                <w:kern w:val="0"/>
                <w:sz w:val="26"/>
                <w:szCs w:val="26"/>
              </w:rPr>
              <w:t>徵機關於進行調查時如有疑義，得向中央目的事業主管機關徵詢意見，以利查核認定及減少徵納爭議。</w:t>
            </w:r>
          </w:p>
          <w:p w14:paraId="040D3B36" w14:textId="77777777" w:rsidR="00461FAB" w:rsidRPr="00FF44CF" w:rsidRDefault="00461FAB" w:rsidP="00997AF7">
            <w:pPr>
              <w:pStyle w:val="ab"/>
              <w:numPr>
                <w:ilvl w:val="0"/>
                <w:numId w:val="43"/>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涉及法規：企業</w:t>
            </w:r>
            <w:proofErr w:type="gramStart"/>
            <w:r w:rsidRPr="00FF44CF">
              <w:rPr>
                <w:rFonts w:ascii="Times New Roman" w:eastAsia="標楷體" w:hAnsi="Times New Roman" w:cs="Arial" w:hint="eastAsia"/>
                <w:color w:val="000000"/>
                <w:kern w:val="0"/>
                <w:sz w:val="26"/>
                <w:szCs w:val="26"/>
              </w:rPr>
              <w:t>併購法</w:t>
            </w:r>
            <w:proofErr w:type="gramEnd"/>
            <w:r w:rsidRPr="00FF44CF">
              <w:rPr>
                <w:rFonts w:ascii="Times New Roman" w:eastAsia="標楷體" w:hAnsi="Times New Roman" w:cs="Arial" w:hint="eastAsia"/>
                <w:color w:val="000000"/>
                <w:kern w:val="0"/>
                <w:sz w:val="26"/>
                <w:szCs w:val="26"/>
              </w:rPr>
              <w:t>第</w:t>
            </w:r>
            <w:r w:rsidRPr="00FF44CF">
              <w:rPr>
                <w:rFonts w:ascii="Times New Roman" w:eastAsia="標楷體" w:hAnsi="Times New Roman" w:cs="Arial" w:hint="eastAsia"/>
                <w:color w:val="000000"/>
                <w:kern w:val="0"/>
                <w:sz w:val="26"/>
                <w:szCs w:val="26"/>
              </w:rPr>
              <w:t>40</w:t>
            </w:r>
            <w:r w:rsidRPr="00FF44CF">
              <w:rPr>
                <w:rFonts w:ascii="Times New Roman" w:eastAsia="標楷體" w:hAnsi="Times New Roman" w:cs="Arial" w:hint="eastAsia"/>
                <w:color w:val="000000"/>
                <w:kern w:val="0"/>
                <w:sz w:val="26"/>
                <w:szCs w:val="26"/>
              </w:rPr>
              <w:t>條之</w:t>
            </w:r>
            <w:r w:rsidRPr="00FF44CF">
              <w:rPr>
                <w:rFonts w:ascii="Times New Roman" w:eastAsia="標楷體" w:hAnsi="Times New Roman" w:cs="Arial" w:hint="eastAsia"/>
                <w:color w:val="000000"/>
                <w:kern w:val="0"/>
                <w:sz w:val="26"/>
                <w:szCs w:val="26"/>
              </w:rPr>
              <w:t>1</w:t>
            </w:r>
            <w:r w:rsidRPr="00FF44CF">
              <w:rPr>
                <w:rFonts w:ascii="Times New Roman" w:eastAsia="標楷體" w:hAnsi="Times New Roman" w:cs="Arial" w:hint="eastAsia"/>
                <w:color w:val="000000"/>
                <w:kern w:val="0"/>
                <w:sz w:val="26"/>
                <w:szCs w:val="26"/>
              </w:rPr>
              <w:t>；所得稅法第</w:t>
            </w:r>
            <w:r w:rsidRPr="00FF44CF">
              <w:rPr>
                <w:rFonts w:ascii="Times New Roman" w:eastAsia="標楷體" w:hAnsi="Times New Roman" w:cs="Arial" w:hint="eastAsia"/>
                <w:color w:val="000000"/>
                <w:kern w:val="0"/>
                <w:sz w:val="26"/>
                <w:szCs w:val="26"/>
              </w:rPr>
              <w:t>60</w:t>
            </w:r>
            <w:r w:rsidRPr="00FF44CF">
              <w:rPr>
                <w:rFonts w:ascii="Times New Roman" w:eastAsia="標楷體" w:hAnsi="Times New Roman" w:cs="Arial" w:hint="eastAsia"/>
                <w:color w:val="000000"/>
                <w:kern w:val="0"/>
                <w:sz w:val="26"/>
                <w:szCs w:val="26"/>
              </w:rPr>
              <w:t>條</w:t>
            </w:r>
          </w:p>
        </w:tc>
        <w:tc>
          <w:tcPr>
            <w:tcW w:w="1560" w:type="dxa"/>
            <w:noWrap/>
          </w:tcPr>
          <w:p w14:paraId="0AA54902"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784957109"/>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已參</w:t>
            </w:r>
            <w:proofErr w:type="gramStart"/>
            <w:r w:rsidR="00461FAB" w:rsidRPr="00FF44CF">
              <w:rPr>
                <w:rFonts w:ascii="Times New Roman" w:hAnsi="Times New Roman" w:hint="eastAsia"/>
                <w:color w:val="000000" w:themeColor="text1"/>
                <w:lang w:eastAsia="zh-TW"/>
              </w:rPr>
              <w:t>採</w:t>
            </w:r>
            <w:proofErr w:type="gramEnd"/>
          </w:p>
          <w:p w14:paraId="01EE82A9"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45577878"/>
                <w14:checkbox>
                  <w14:checked w14:val="1"/>
                  <w14:checkedState w14:val="0052" w14:font="Wingdings 2"/>
                  <w14:uncheckedState w14:val="2610" w14:font="MS Gothic"/>
                </w14:checkbox>
              </w:sdtPr>
              <w:sdtEndPr/>
              <w:sdtContent>
                <w:r w:rsidR="00461FAB" w:rsidRPr="00FF44CF">
                  <w:rPr>
                    <w:rFonts w:ascii="Times New Roman" w:hAnsi="Times New Roman" w:hint="eastAsia"/>
                    <w:color w:val="000000" w:themeColor="text1"/>
                    <w:lang w:eastAsia="zh-TW"/>
                  </w:rPr>
                  <w:sym w:font="Wingdings 2" w:char="F052"/>
                </w:r>
              </w:sdtContent>
            </w:sdt>
            <w:r w:rsidR="00461FAB" w:rsidRPr="00FF44CF">
              <w:rPr>
                <w:rFonts w:ascii="Times New Roman" w:hAnsi="Times New Roman" w:hint="eastAsia"/>
                <w:color w:val="000000" w:themeColor="text1"/>
                <w:lang w:eastAsia="zh-TW"/>
              </w:rPr>
              <w:t>部分參</w:t>
            </w:r>
            <w:proofErr w:type="gramStart"/>
            <w:r w:rsidR="00461FAB" w:rsidRPr="00FF44CF">
              <w:rPr>
                <w:rFonts w:ascii="Times New Roman" w:hAnsi="Times New Roman" w:hint="eastAsia"/>
                <w:color w:val="000000" w:themeColor="text1"/>
                <w:lang w:eastAsia="zh-TW"/>
              </w:rPr>
              <w:t>採</w:t>
            </w:r>
            <w:proofErr w:type="gramEnd"/>
          </w:p>
          <w:p w14:paraId="361731F6"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44449636"/>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proofErr w:type="gramStart"/>
            <w:r w:rsidR="00461FAB" w:rsidRPr="00FF44CF">
              <w:rPr>
                <w:rFonts w:ascii="Times New Roman" w:hAnsi="Times New Roman" w:hint="eastAsia"/>
                <w:color w:val="000000" w:themeColor="text1"/>
                <w:lang w:eastAsia="zh-TW"/>
              </w:rPr>
              <w:t>研</w:t>
            </w:r>
            <w:proofErr w:type="gramEnd"/>
            <w:r w:rsidR="00461FAB" w:rsidRPr="00FF44CF">
              <w:rPr>
                <w:rFonts w:ascii="Times New Roman" w:hAnsi="Times New Roman" w:hint="eastAsia"/>
                <w:color w:val="000000" w:themeColor="text1"/>
                <w:lang w:eastAsia="zh-TW"/>
              </w:rPr>
              <w:t>議中</w:t>
            </w:r>
          </w:p>
          <w:p w14:paraId="32E4766C"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96277513"/>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proofErr w:type="gramStart"/>
            <w:r w:rsidR="00461FAB" w:rsidRPr="00FF44CF">
              <w:rPr>
                <w:rFonts w:ascii="Times New Roman" w:hAnsi="Times New Roman" w:hint="eastAsia"/>
                <w:color w:val="000000" w:themeColor="text1"/>
                <w:lang w:eastAsia="zh-TW"/>
              </w:rPr>
              <w:t>不</w:t>
            </w:r>
            <w:proofErr w:type="gramEnd"/>
            <w:r w:rsidR="00461FAB" w:rsidRPr="00FF44CF">
              <w:rPr>
                <w:rFonts w:ascii="Times New Roman" w:hAnsi="Times New Roman" w:hint="eastAsia"/>
                <w:color w:val="000000" w:themeColor="text1"/>
                <w:lang w:eastAsia="zh-TW"/>
              </w:rPr>
              <w:t>參</w:t>
            </w:r>
            <w:proofErr w:type="gramStart"/>
            <w:r w:rsidR="00461FAB" w:rsidRPr="00FF44CF">
              <w:rPr>
                <w:rFonts w:ascii="Times New Roman" w:hAnsi="Times New Roman" w:hint="eastAsia"/>
                <w:color w:val="000000" w:themeColor="text1"/>
                <w:lang w:eastAsia="zh-TW"/>
              </w:rPr>
              <w:t>採</w:t>
            </w:r>
            <w:proofErr w:type="gramEnd"/>
          </w:p>
        </w:tc>
      </w:tr>
      <w:tr w:rsidR="00461FAB" w:rsidRPr="00FF44CF" w14:paraId="5078E773" w14:textId="77777777" w:rsidTr="00997AF7">
        <w:tc>
          <w:tcPr>
            <w:tcW w:w="1418" w:type="dxa"/>
            <w:vMerge/>
            <w:hideMark/>
          </w:tcPr>
          <w:p w14:paraId="6E3CD7E6" w14:textId="77777777" w:rsidR="00461FAB" w:rsidRPr="00FF44CF" w:rsidRDefault="00461FAB" w:rsidP="000F0277">
            <w:pPr>
              <w:kinsoku w:val="0"/>
              <w:overflowPunct w:val="0"/>
              <w:spacing w:line="340" w:lineRule="exact"/>
              <w:jc w:val="both"/>
              <w:rPr>
                <w:rFonts w:ascii="Times New Roman" w:eastAsia="標楷體" w:hAnsi="Times New Roman" w:cs="Arial"/>
                <w:color w:val="000000"/>
                <w:kern w:val="0"/>
                <w:sz w:val="26"/>
                <w:szCs w:val="26"/>
              </w:rPr>
            </w:pPr>
          </w:p>
        </w:tc>
        <w:tc>
          <w:tcPr>
            <w:tcW w:w="5812" w:type="dxa"/>
            <w:hideMark/>
          </w:tcPr>
          <w:p w14:paraId="2F338FC3" w14:textId="77777777" w:rsidR="00461FAB" w:rsidRPr="0011277F" w:rsidRDefault="00461FAB" w:rsidP="000F0277">
            <w:pPr>
              <w:kinsoku w:val="0"/>
              <w:overflowPunct w:val="0"/>
              <w:spacing w:line="340" w:lineRule="exact"/>
              <w:jc w:val="both"/>
              <w:rPr>
                <w:rFonts w:ascii="Times New Roman" w:eastAsia="標楷體" w:hAnsi="Times New Roman" w:cs="Arial"/>
                <w:b/>
                <w:bCs/>
                <w:color w:val="000000"/>
                <w:kern w:val="0"/>
                <w:sz w:val="26"/>
                <w:szCs w:val="26"/>
              </w:rPr>
            </w:pPr>
            <w:r w:rsidRPr="0011277F">
              <w:rPr>
                <w:rFonts w:ascii="Times New Roman" w:eastAsia="標楷體" w:hAnsi="Times New Roman" w:cs="Arial" w:hint="eastAsia"/>
                <w:b/>
                <w:bCs/>
                <w:color w:val="000000"/>
                <w:kern w:val="0"/>
                <w:sz w:val="26"/>
                <w:szCs w:val="26"/>
              </w:rPr>
              <w:t>(</w:t>
            </w:r>
            <w:r w:rsidRPr="0011277F">
              <w:rPr>
                <w:rFonts w:ascii="Times New Roman" w:eastAsia="標楷體" w:hAnsi="Times New Roman" w:cs="Arial" w:hint="eastAsia"/>
                <w:b/>
                <w:bCs/>
                <w:color w:val="000000"/>
                <w:kern w:val="0"/>
                <w:sz w:val="26"/>
                <w:szCs w:val="26"/>
              </w:rPr>
              <w:t>二</w:t>
            </w:r>
            <w:r w:rsidRPr="0011277F">
              <w:rPr>
                <w:rFonts w:ascii="Times New Roman" w:eastAsia="標楷體" w:hAnsi="Times New Roman" w:cs="Arial" w:hint="eastAsia"/>
                <w:b/>
                <w:bCs/>
                <w:color w:val="000000"/>
                <w:kern w:val="0"/>
                <w:sz w:val="26"/>
                <w:szCs w:val="26"/>
              </w:rPr>
              <w:t>)</w:t>
            </w:r>
            <w:r w:rsidRPr="0011277F">
              <w:rPr>
                <w:rFonts w:ascii="Times New Roman" w:eastAsia="標楷體" w:hAnsi="Times New Roman" w:cs="Arial"/>
                <w:b/>
                <w:bCs/>
                <w:color w:val="000000"/>
                <w:kern w:val="0"/>
                <w:sz w:val="26"/>
                <w:szCs w:val="26"/>
              </w:rPr>
              <w:t xml:space="preserve"> </w:t>
            </w:r>
            <w:r w:rsidRPr="0011277F">
              <w:rPr>
                <w:rFonts w:ascii="Times New Roman" w:eastAsia="標楷體" w:hAnsi="Times New Roman" w:cs="Arial" w:hint="eastAsia"/>
                <w:b/>
                <w:bCs/>
                <w:color w:val="000000"/>
                <w:kern w:val="0"/>
                <w:sz w:val="26"/>
                <w:szCs w:val="26"/>
              </w:rPr>
              <w:t>推動「企業營業秘密保護認證」標準</w:t>
            </w:r>
          </w:p>
          <w:p w14:paraId="681EFEEF" w14:textId="77777777" w:rsidR="00461FAB" w:rsidRPr="00FF44CF" w:rsidRDefault="00461FAB"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為強化我國企業對營業秘密之防護能力，建議政府推動「企業營業秘密保護認證」，作為企業內部機密管理之認證標準。此認證可：</w:t>
            </w:r>
          </w:p>
          <w:p w14:paraId="08270187" w14:textId="77777777" w:rsidR="00461FAB" w:rsidRPr="00FF44CF" w:rsidRDefault="00461FAB" w:rsidP="00997AF7">
            <w:pPr>
              <w:pStyle w:val="ab"/>
              <w:numPr>
                <w:ilvl w:val="0"/>
                <w:numId w:val="8"/>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強化防護機制：協助企業建立完備的技術與商業機密管理制度，有效降低內部資料外</w:t>
            </w:r>
            <w:proofErr w:type="gramStart"/>
            <w:r w:rsidRPr="00FF44CF">
              <w:rPr>
                <w:rFonts w:ascii="Times New Roman" w:eastAsia="標楷體" w:hAnsi="Times New Roman" w:cs="Arial" w:hint="eastAsia"/>
                <w:color w:val="000000"/>
                <w:kern w:val="0"/>
                <w:sz w:val="26"/>
                <w:szCs w:val="26"/>
              </w:rPr>
              <w:t>洩</w:t>
            </w:r>
            <w:proofErr w:type="gramEnd"/>
            <w:r w:rsidRPr="00FF44CF">
              <w:rPr>
                <w:rFonts w:ascii="Times New Roman" w:eastAsia="標楷體" w:hAnsi="Times New Roman" w:cs="Arial" w:hint="eastAsia"/>
                <w:color w:val="000000"/>
                <w:kern w:val="0"/>
                <w:sz w:val="26"/>
                <w:szCs w:val="26"/>
              </w:rPr>
              <w:t>風險；</w:t>
            </w:r>
          </w:p>
          <w:p w14:paraId="5B723E54" w14:textId="77777777" w:rsidR="00461FAB" w:rsidRPr="00FF44CF" w:rsidRDefault="00461FAB" w:rsidP="00997AF7">
            <w:pPr>
              <w:pStyle w:val="ab"/>
              <w:numPr>
                <w:ilvl w:val="0"/>
                <w:numId w:val="8"/>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提升法律效力：作為企業於營業秘密訴訟中「已盡合理保護措施」之有力佐證，增進司法審查時之</w:t>
            </w:r>
            <w:proofErr w:type="gramStart"/>
            <w:r w:rsidRPr="00FF44CF">
              <w:rPr>
                <w:rFonts w:ascii="Times New Roman" w:eastAsia="標楷體" w:hAnsi="Times New Roman" w:cs="Arial" w:hint="eastAsia"/>
                <w:color w:val="000000"/>
                <w:kern w:val="0"/>
                <w:sz w:val="26"/>
                <w:szCs w:val="26"/>
              </w:rPr>
              <w:t>採</w:t>
            </w:r>
            <w:proofErr w:type="gramEnd"/>
            <w:r w:rsidRPr="00FF44CF">
              <w:rPr>
                <w:rFonts w:ascii="Times New Roman" w:eastAsia="標楷體" w:hAnsi="Times New Roman" w:cs="Arial" w:hint="eastAsia"/>
                <w:color w:val="000000"/>
                <w:kern w:val="0"/>
                <w:sz w:val="26"/>
                <w:szCs w:val="26"/>
              </w:rPr>
              <w:t>信度；</w:t>
            </w:r>
          </w:p>
          <w:p w14:paraId="48CE15C0" w14:textId="77777777" w:rsidR="00461FAB" w:rsidRPr="00FF44CF" w:rsidRDefault="00461FAB" w:rsidP="00997AF7">
            <w:pPr>
              <w:pStyle w:val="ab"/>
              <w:numPr>
                <w:ilvl w:val="0"/>
                <w:numId w:val="8"/>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整合既有標準：與現行</w:t>
            </w:r>
            <w:r w:rsidRPr="00FF44CF">
              <w:rPr>
                <w:rFonts w:ascii="Times New Roman" w:eastAsia="標楷體" w:hAnsi="Times New Roman" w:cs="Arial" w:hint="eastAsia"/>
                <w:color w:val="000000"/>
                <w:kern w:val="0"/>
                <w:sz w:val="26"/>
                <w:szCs w:val="26"/>
              </w:rPr>
              <w:t>TIPS</w:t>
            </w:r>
            <w:r w:rsidRPr="00FF44CF">
              <w:rPr>
                <w:rFonts w:ascii="Times New Roman" w:eastAsia="標楷體" w:hAnsi="Times New Roman" w:cs="Arial" w:hint="eastAsia"/>
                <w:color w:val="000000"/>
                <w:kern w:val="0"/>
                <w:sz w:val="26"/>
                <w:szCs w:val="26"/>
              </w:rPr>
              <w:t>認證互補，可對接</w:t>
            </w:r>
            <w:r w:rsidRPr="00FF44CF">
              <w:rPr>
                <w:rFonts w:ascii="Times New Roman" w:eastAsia="標楷體" w:hAnsi="Times New Roman" w:cs="Arial" w:hint="eastAsia"/>
                <w:color w:val="000000"/>
                <w:kern w:val="0"/>
                <w:sz w:val="26"/>
                <w:szCs w:val="26"/>
              </w:rPr>
              <w:t>ISO 27001</w:t>
            </w:r>
            <w:r w:rsidRPr="00FF44CF">
              <w:rPr>
                <w:rFonts w:ascii="Times New Roman" w:eastAsia="標楷體" w:hAnsi="Times New Roman" w:cs="Arial" w:hint="eastAsia"/>
                <w:color w:val="000000"/>
                <w:kern w:val="0"/>
                <w:sz w:val="26"/>
                <w:szCs w:val="26"/>
              </w:rPr>
              <w:t>、</w:t>
            </w:r>
            <w:r w:rsidRPr="00FF44CF">
              <w:rPr>
                <w:rFonts w:ascii="Times New Roman" w:eastAsia="標楷體" w:hAnsi="Times New Roman" w:cs="Arial" w:hint="eastAsia"/>
                <w:color w:val="000000"/>
                <w:kern w:val="0"/>
                <w:sz w:val="26"/>
                <w:szCs w:val="26"/>
              </w:rPr>
              <w:t>ISO 56005</w:t>
            </w:r>
            <w:r w:rsidRPr="00FF44CF">
              <w:rPr>
                <w:rFonts w:ascii="Times New Roman" w:eastAsia="標楷體" w:hAnsi="Times New Roman" w:cs="Arial" w:hint="eastAsia"/>
                <w:color w:val="000000"/>
                <w:kern w:val="0"/>
                <w:sz w:val="26"/>
                <w:szCs w:val="26"/>
              </w:rPr>
              <w:t>等國際管理系統，構建涵蓋資訊安全與創新管理之</w:t>
            </w:r>
            <w:proofErr w:type="gramStart"/>
            <w:r w:rsidRPr="00FF44CF">
              <w:rPr>
                <w:rFonts w:ascii="Times New Roman" w:eastAsia="標楷體" w:hAnsi="Times New Roman" w:cs="Arial" w:hint="eastAsia"/>
                <w:color w:val="000000"/>
                <w:kern w:val="0"/>
                <w:sz w:val="26"/>
                <w:szCs w:val="26"/>
              </w:rPr>
              <w:t>完整智</w:t>
            </w:r>
            <w:proofErr w:type="gramEnd"/>
            <w:r w:rsidRPr="00FF44CF">
              <w:rPr>
                <w:rFonts w:ascii="Times New Roman" w:eastAsia="標楷體" w:hAnsi="Times New Roman" w:cs="Arial" w:hint="eastAsia"/>
                <w:color w:val="000000"/>
                <w:kern w:val="0"/>
                <w:sz w:val="26"/>
                <w:szCs w:val="26"/>
              </w:rPr>
              <w:t>財治理架構，提升國際認受性。</w:t>
            </w:r>
          </w:p>
          <w:p w14:paraId="25253C8B" w14:textId="77777777" w:rsidR="00461FAB" w:rsidRPr="00FF44CF" w:rsidRDefault="00461FAB" w:rsidP="000F0277">
            <w:pPr>
              <w:kinsoku w:val="0"/>
              <w:overflowPunct w:val="0"/>
              <w:spacing w:line="340" w:lineRule="exact"/>
              <w:ind w:left="120"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最後，建議政府對認證費用提供補助，並將高科技產業及政府標案承攬企業納入強制範疇，以確保關鍵技術之國家安全，並順應國際營業秘</w:t>
            </w:r>
            <w:r w:rsidRPr="00FF44CF">
              <w:rPr>
                <w:rFonts w:ascii="Times New Roman" w:eastAsia="標楷體" w:hAnsi="Times New Roman" w:cs="Arial" w:hint="eastAsia"/>
                <w:color w:val="000000"/>
                <w:kern w:val="0"/>
                <w:sz w:val="26"/>
                <w:szCs w:val="26"/>
              </w:rPr>
              <w:lastRenderedPageBreak/>
              <w:t>密保護趨勢。</w:t>
            </w:r>
          </w:p>
        </w:tc>
        <w:tc>
          <w:tcPr>
            <w:tcW w:w="709" w:type="dxa"/>
            <w:hideMark/>
          </w:tcPr>
          <w:p w14:paraId="20907983" w14:textId="77777777" w:rsidR="00461FAB" w:rsidRPr="00FF44CF" w:rsidRDefault="00461FAB"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color w:val="000000"/>
                <w:kern w:val="0"/>
                <w:sz w:val="32"/>
                <w:szCs w:val="32"/>
              </w:rPr>
              <w:lastRenderedPageBreak/>
              <w:sym w:font="Wingdings 2" w:char="F030"/>
            </w:r>
          </w:p>
        </w:tc>
        <w:tc>
          <w:tcPr>
            <w:tcW w:w="6804" w:type="dxa"/>
            <w:noWrap/>
            <w:hideMark/>
          </w:tcPr>
          <w:p w14:paraId="61926856" w14:textId="77777777" w:rsidR="00461FAB" w:rsidRPr="00691FD4" w:rsidRDefault="00461FAB" w:rsidP="000F0277">
            <w:pPr>
              <w:kinsoku w:val="0"/>
              <w:overflowPunct w:val="0"/>
              <w:spacing w:line="340" w:lineRule="exact"/>
              <w:jc w:val="both"/>
              <w:rPr>
                <w:rFonts w:ascii="Times New Roman" w:eastAsia="標楷體" w:hAnsi="Times New Roman" w:cs="Arial"/>
                <w:b/>
                <w:bCs/>
                <w:color w:val="000000"/>
                <w:kern w:val="0"/>
                <w:sz w:val="26"/>
                <w:szCs w:val="26"/>
              </w:rPr>
            </w:pPr>
            <w:r w:rsidRPr="00691FD4">
              <w:rPr>
                <w:rFonts w:ascii="Times New Roman" w:eastAsia="標楷體" w:hAnsi="Times New Roman" w:cs="Arial" w:hint="eastAsia"/>
                <w:b/>
                <w:bCs/>
                <w:color w:val="000000"/>
                <w:kern w:val="0"/>
                <w:sz w:val="26"/>
                <w:szCs w:val="26"/>
              </w:rPr>
              <w:t>經濟部</w:t>
            </w:r>
          </w:p>
          <w:p w14:paraId="48B98B9A" w14:textId="77777777" w:rsidR="00461FAB" w:rsidRDefault="00461FAB" w:rsidP="00997AF7">
            <w:pPr>
              <w:pStyle w:val="ab"/>
              <w:numPr>
                <w:ilvl w:val="0"/>
                <w:numId w:val="24"/>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112D5D0D" w14:textId="77777777" w:rsidR="00461FAB" w:rsidRPr="001D7828" w:rsidRDefault="00461FAB" w:rsidP="00997AF7">
            <w:pPr>
              <w:pStyle w:val="ab"/>
              <w:numPr>
                <w:ilvl w:val="0"/>
                <w:numId w:val="4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1D7828">
              <w:rPr>
                <w:rFonts w:ascii="Times New Roman" w:eastAsia="標楷體" w:hAnsi="Times New Roman" w:cs="Arial" w:hint="eastAsia"/>
                <w:color w:val="000000"/>
                <w:kern w:val="0"/>
                <w:sz w:val="26"/>
                <w:szCs w:val="26"/>
              </w:rPr>
              <w:t>依我國法院實務見解，營業秘密之合理保密措施，乃秘密所有人按其人力、財力，依社會所可能之方法或技術，將不被公眾知悉之資訊，依業務需要分類、分級而由不同之授權職務等級者知悉，除有使人瞭解秘密所有人有將該資訊當成秘密加以保密之意思，客觀上亦有保密之積極作為（最高法院</w:t>
            </w:r>
            <w:r w:rsidRPr="001D7828">
              <w:rPr>
                <w:rFonts w:ascii="Times New Roman" w:eastAsia="標楷體" w:hAnsi="Times New Roman" w:cs="Arial" w:hint="eastAsia"/>
                <w:color w:val="000000"/>
                <w:kern w:val="0"/>
                <w:sz w:val="26"/>
                <w:szCs w:val="26"/>
              </w:rPr>
              <w:t>107</w:t>
            </w:r>
            <w:r w:rsidRPr="001D7828">
              <w:rPr>
                <w:rFonts w:ascii="Times New Roman" w:eastAsia="標楷體" w:hAnsi="Times New Roman" w:cs="Arial" w:hint="eastAsia"/>
                <w:color w:val="000000"/>
                <w:kern w:val="0"/>
                <w:sz w:val="26"/>
                <w:szCs w:val="26"/>
              </w:rPr>
              <w:t>年台上字第</w:t>
            </w:r>
            <w:r w:rsidRPr="001D7828">
              <w:rPr>
                <w:rFonts w:ascii="Times New Roman" w:eastAsia="標楷體" w:hAnsi="Times New Roman" w:cs="Arial" w:hint="eastAsia"/>
                <w:color w:val="000000"/>
                <w:kern w:val="0"/>
                <w:sz w:val="26"/>
                <w:szCs w:val="26"/>
              </w:rPr>
              <w:t>2950</w:t>
            </w:r>
            <w:r w:rsidRPr="001D7828">
              <w:rPr>
                <w:rFonts w:ascii="Times New Roman" w:eastAsia="標楷體" w:hAnsi="Times New Roman" w:cs="Arial" w:hint="eastAsia"/>
                <w:color w:val="000000"/>
                <w:kern w:val="0"/>
                <w:sz w:val="26"/>
                <w:szCs w:val="26"/>
              </w:rPr>
              <w:t>號刑事判決）。因此，法院判斷企業所</w:t>
            </w:r>
            <w:proofErr w:type="gramStart"/>
            <w:r w:rsidRPr="001D7828">
              <w:rPr>
                <w:rFonts w:ascii="Times New Roman" w:eastAsia="標楷體" w:hAnsi="Times New Roman" w:cs="Arial" w:hint="eastAsia"/>
                <w:color w:val="000000"/>
                <w:kern w:val="0"/>
                <w:sz w:val="26"/>
                <w:szCs w:val="26"/>
              </w:rPr>
              <w:t>採</w:t>
            </w:r>
            <w:proofErr w:type="gramEnd"/>
            <w:r w:rsidRPr="001D7828">
              <w:rPr>
                <w:rFonts w:ascii="Times New Roman" w:eastAsia="標楷體" w:hAnsi="Times New Roman" w:cs="Arial" w:hint="eastAsia"/>
                <w:color w:val="000000"/>
                <w:kern w:val="0"/>
                <w:sz w:val="26"/>
                <w:szCs w:val="26"/>
              </w:rPr>
              <w:t>保密措施是否達到合理程度，並非依據單一標準來衡量，而係綜合評估企業規模、資源情況、產業領域等而為個案認定，故尚難建立一套放諸四海皆</w:t>
            </w:r>
            <w:proofErr w:type="gramStart"/>
            <w:r w:rsidRPr="001D7828">
              <w:rPr>
                <w:rFonts w:ascii="Times New Roman" w:eastAsia="標楷體" w:hAnsi="Times New Roman" w:cs="Arial" w:hint="eastAsia"/>
                <w:color w:val="000000"/>
                <w:kern w:val="0"/>
                <w:sz w:val="26"/>
                <w:szCs w:val="26"/>
              </w:rPr>
              <w:t>準</w:t>
            </w:r>
            <w:proofErr w:type="gramEnd"/>
            <w:r w:rsidRPr="001D7828">
              <w:rPr>
                <w:rFonts w:ascii="Times New Roman" w:eastAsia="標楷體" w:hAnsi="Times New Roman" w:cs="Arial" w:hint="eastAsia"/>
                <w:color w:val="000000"/>
                <w:kern w:val="0"/>
                <w:sz w:val="26"/>
                <w:szCs w:val="26"/>
              </w:rPr>
              <w:t>之營業秘密認證標準。</w:t>
            </w:r>
          </w:p>
          <w:p w14:paraId="145787DA" w14:textId="77777777" w:rsidR="00461FAB" w:rsidRPr="001D7828" w:rsidRDefault="00461FAB" w:rsidP="00997AF7">
            <w:pPr>
              <w:pStyle w:val="ab"/>
              <w:numPr>
                <w:ilvl w:val="0"/>
                <w:numId w:val="4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1D7828">
              <w:rPr>
                <w:rFonts w:ascii="Times New Roman" w:eastAsia="標楷體" w:hAnsi="Times New Roman" w:cs="Arial" w:hint="eastAsia"/>
                <w:color w:val="000000"/>
                <w:kern w:val="0"/>
                <w:sz w:val="26"/>
                <w:szCs w:val="26"/>
              </w:rPr>
              <w:t>為強化我國企業之智慧財產管理，經濟部自</w:t>
            </w:r>
            <w:r w:rsidRPr="001D7828">
              <w:rPr>
                <w:rFonts w:ascii="Times New Roman" w:eastAsia="標楷體" w:hAnsi="Times New Roman" w:cs="Arial" w:hint="eastAsia"/>
                <w:color w:val="000000"/>
                <w:kern w:val="0"/>
                <w:sz w:val="26"/>
                <w:szCs w:val="26"/>
              </w:rPr>
              <w:t>2005</w:t>
            </w:r>
            <w:r w:rsidRPr="001D7828">
              <w:rPr>
                <w:rFonts w:ascii="Times New Roman" w:eastAsia="標楷體" w:hAnsi="Times New Roman" w:cs="Arial" w:hint="eastAsia"/>
                <w:color w:val="000000"/>
                <w:kern w:val="0"/>
                <w:sz w:val="26"/>
                <w:szCs w:val="26"/>
              </w:rPr>
              <w:t>年起推廣</w:t>
            </w:r>
            <w:r>
              <w:rPr>
                <w:rFonts w:ascii="Times New Roman" w:eastAsia="標楷體" w:hAnsi="Times New Roman" w:cs="Arial" w:hint="eastAsia"/>
                <w:color w:val="000000"/>
                <w:kern w:val="0"/>
                <w:sz w:val="26"/>
                <w:szCs w:val="26"/>
              </w:rPr>
              <w:t>臺</w:t>
            </w:r>
            <w:r w:rsidRPr="001D7828">
              <w:rPr>
                <w:rFonts w:ascii="Times New Roman" w:eastAsia="標楷體" w:hAnsi="Times New Roman" w:cs="Arial" w:hint="eastAsia"/>
                <w:color w:val="000000"/>
                <w:kern w:val="0"/>
                <w:sz w:val="26"/>
                <w:szCs w:val="26"/>
              </w:rPr>
              <w:t>灣智慧財產管理規範（</w:t>
            </w:r>
            <w:r w:rsidRPr="001D7828">
              <w:rPr>
                <w:rFonts w:ascii="Times New Roman" w:eastAsia="標楷體" w:hAnsi="Times New Roman" w:cs="Arial" w:hint="eastAsia"/>
                <w:color w:val="000000"/>
                <w:kern w:val="0"/>
                <w:sz w:val="26"/>
                <w:szCs w:val="26"/>
              </w:rPr>
              <w:t>TIPS</w:t>
            </w:r>
            <w:r w:rsidRPr="001D7828">
              <w:rPr>
                <w:rFonts w:ascii="Times New Roman" w:eastAsia="標楷體" w:hAnsi="Times New Roman" w:cs="Arial" w:hint="eastAsia"/>
                <w:color w:val="000000"/>
                <w:kern w:val="0"/>
                <w:sz w:val="26"/>
                <w:szCs w:val="26"/>
              </w:rPr>
              <w:t>），其中包含機密管理，可協助企業建立保密機制，已有許多上市櫃公司取得</w:t>
            </w:r>
            <w:r w:rsidRPr="001D7828">
              <w:rPr>
                <w:rFonts w:ascii="Times New Roman" w:eastAsia="標楷體" w:hAnsi="Times New Roman" w:cs="Arial" w:hint="eastAsia"/>
                <w:color w:val="000000"/>
                <w:kern w:val="0"/>
                <w:sz w:val="26"/>
                <w:szCs w:val="26"/>
              </w:rPr>
              <w:t>TIPS</w:t>
            </w:r>
            <w:r w:rsidRPr="001D7828">
              <w:rPr>
                <w:rFonts w:ascii="Times New Roman" w:eastAsia="標楷體" w:hAnsi="Times New Roman" w:cs="Arial" w:hint="eastAsia"/>
                <w:color w:val="000000"/>
                <w:kern w:val="0"/>
                <w:sz w:val="26"/>
                <w:szCs w:val="26"/>
              </w:rPr>
              <w:t>認證標章。</w:t>
            </w:r>
          </w:p>
          <w:p w14:paraId="7D037EA6" w14:textId="77777777" w:rsidR="00461FAB" w:rsidRPr="00FF44CF" w:rsidRDefault="00461FAB" w:rsidP="00997AF7">
            <w:pPr>
              <w:pStyle w:val="ab"/>
              <w:numPr>
                <w:ilvl w:val="0"/>
                <w:numId w:val="24"/>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lastRenderedPageBreak/>
              <w:t>涉及法規</w:t>
            </w:r>
            <w:r>
              <w:rPr>
                <w:rFonts w:ascii="Times New Roman" w:eastAsia="標楷體" w:hAnsi="Times New Roman" w:cs="Arial" w:hint="eastAsia"/>
                <w:color w:val="000000"/>
                <w:kern w:val="0"/>
                <w:sz w:val="26"/>
                <w:szCs w:val="26"/>
              </w:rPr>
              <w:t>：</w:t>
            </w:r>
            <w:r w:rsidRPr="00256C5F">
              <w:rPr>
                <w:rFonts w:ascii="Times New Roman" w:eastAsia="標楷體" w:hAnsi="Times New Roman" w:cs="Arial" w:hint="eastAsia"/>
                <w:color w:val="000000"/>
                <w:kern w:val="0"/>
                <w:sz w:val="26"/>
                <w:szCs w:val="26"/>
              </w:rPr>
              <w:t>營業秘密法</w:t>
            </w:r>
          </w:p>
        </w:tc>
        <w:tc>
          <w:tcPr>
            <w:tcW w:w="1560" w:type="dxa"/>
            <w:noWrap/>
          </w:tcPr>
          <w:p w14:paraId="0A1E98F3"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884242575"/>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已參</w:t>
            </w:r>
            <w:proofErr w:type="gramStart"/>
            <w:r w:rsidR="00461FAB" w:rsidRPr="00FF44CF">
              <w:rPr>
                <w:rFonts w:ascii="Times New Roman" w:hAnsi="Times New Roman" w:hint="eastAsia"/>
                <w:color w:val="000000" w:themeColor="text1"/>
                <w:lang w:eastAsia="zh-TW"/>
              </w:rPr>
              <w:t>採</w:t>
            </w:r>
            <w:proofErr w:type="gramEnd"/>
          </w:p>
          <w:p w14:paraId="52DE5275"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59648029"/>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部分參</w:t>
            </w:r>
            <w:proofErr w:type="gramStart"/>
            <w:r w:rsidR="00461FAB" w:rsidRPr="00FF44CF">
              <w:rPr>
                <w:rFonts w:ascii="Times New Roman" w:hAnsi="Times New Roman" w:hint="eastAsia"/>
                <w:color w:val="000000" w:themeColor="text1"/>
                <w:lang w:eastAsia="zh-TW"/>
              </w:rPr>
              <w:t>採</w:t>
            </w:r>
            <w:proofErr w:type="gramEnd"/>
          </w:p>
          <w:p w14:paraId="360E247A"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51967941"/>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proofErr w:type="gramStart"/>
            <w:r w:rsidR="00461FAB" w:rsidRPr="00FF44CF">
              <w:rPr>
                <w:rFonts w:ascii="Times New Roman" w:hAnsi="Times New Roman" w:hint="eastAsia"/>
                <w:color w:val="000000" w:themeColor="text1"/>
                <w:lang w:eastAsia="zh-TW"/>
              </w:rPr>
              <w:t>研</w:t>
            </w:r>
            <w:proofErr w:type="gramEnd"/>
            <w:r w:rsidR="00461FAB" w:rsidRPr="00FF44CF">
              <w:rPr>
                <w:rFonts w:ascii="Times New Roman" w:hAnsi="Times New Roman" w:hint="eastAsia"/>
                <w:color w:val="000000" w:themeColor="text1"/>
                <w:lang w:eastAsia="zh-TW"/>
              </w:rPr>
              <w:t>議中</w:t>
            </w:r>
          </w:p>
          <w:p w14:paraId="579A2B38" w14:textId="77777777" w:rsidR="00461FAB" w:rsidRPr="00FF44CF" w:rsidRDefault="00331247"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264760984"/>
                <w14:checkbox>
                  <w14:checked w14:val="1"/>
                  <w14:checkedState w14:val="0052" w14:font="Wingdings 2"/>
                  <w14:uncheckedState w14:val="2610" w14:font="MS Gothic"/>
                </w14:checkbox>
              </w:sdtPr>
              <w:sdtEndPr/>
              <w:sdtContent>
                <w:r w:rsidR="00461FAB">
                  <w:rPr>
                    <w:rFonts w:ascii="Times New Roman" w:eastAsia="標楷體" w:hAnsi="Times New Roman" w:hint="eastAsia"/>
                    <w:color w:val="000000" w:themeColor="text1"/>
                    <w:sz w:val="26"/>
                    <w:szCs w:val="26"/>
                  </w:rPr>
                  <w:sym w:font="Wingdings 2" w:char="F052"/>
                </w:r>
              </w:sdtContent>
            </w:sdt>
            <w:proofErr w:type="gramStart"/>
            <w:r w:rsidR="00461FAB" w:rsidRPr="00FF44CF">
              <w:rPr>
                <w:rFonts w:ascii="Times New Roman" w:eastAsia="標楷體" w:hAnsi="Times New Roman" w:hint="eastAsia"/>
                <w:color w:val="000000" w:themeColor="text1"/>
                <w:sz w:val="26"/>
                <w:szCs w:val="26"/>
              </w:rPr>
              <w:t>不</w:t>
            </w:r>
            <w:proofErr w:type="gramEnd"/>
            <w:r w:rsidR="00461FAB" w:rsidRPr="00FF44CF">
              <w:rPr>
                <w:rFonts w:ascii="Times New Roman" w:eastAsia="標楷體" w:hAnsi="Times New Roman" w:hint="eastAsia"/>
                <w:color w:val="000000" w:themeColor="text1"/>
                <w:sz w:val="26"/>
                <w:szCs w:val="26"/>
              </w:rPr>
              <w:t>參</w:t>
            </w:r>
            <w:proofErr w:type="gramStart"/>
            <w:r w:rsidR="00461FAB" w:rsidRPr="00FF44CF">
              <w:rPr>
                <w:rFonts w:ascii="Times New Roman" w:eastAsia="標楷體" w:hAnsi="Times New Roman" w:hint="eastAsia"/>
                <w:color w:val="000000" w:themeColor="text1"/>
                <w:sz w:val="26"/>
                <w:szCs w:val="26"/>
              </w:rPr>
              <w:t>採</w:t>
            </w:r>
            <w:proofErr w:type="gramEnd"/>
          </w:p>
        </w:tc>
      </w:tr>
      <w:tr w:rsidR="00461FAB" w:rsidRPr="00FF44CF" w14:paraId="5825B11A" w14:textId="77777777" w:rsidTr="00997AF7">
        <w:tc>
          <w:tcPr>
            <w:tcW w:w="1418" w:type="dxa"/>
            <w:vMerge/>
            <w:hideMark/>
          </w:tcPr>
          <w:p w14:paraId="4953F407" w14:textId="77777777" w:rsidR="00461FAB" w:rsidRPr="00FF44CF" w:rsidRDefault="00461FAB" w:rsidP="000F0277">
            <w:pPr>
              <w:kinsoku w:val="0"/>
              <w:overflowPunct w:val="0"/>
              <w:spacing w:line="340" w:lineRule="exact"/>
              <w:jc w:val="both"/>
              <w:rPr>
                <w:rFonts w:ascii="Times New Roman" w:eastAsia="標楷體" w:hAnsi="Times New Roman" w:cs="Arial"/>
                <w:color w:val="000000"/>
                <w:kern w:val="0"/>
                <w:sz w:val="26"/>
                <w:szCs w:val="26"/>
              </w:rPr>
            </w:pPr>
          </w:p>
        </w:tc>
        <w:tc>
          <w:tcPr>
            <w:tcW w:w="5812" w:type="dxa"/>
            <w:hideMark/>
          </w:tcPr>
          <w:p w14:paraId="34C594CC" w14:textId="77777777" w:rsidR="00461FAB" w:rsidRPr="0011277F" w:rsidRDefault="00461FAB" w:rsidP="000F0277">
            <w:pPr>
              <w:kinsoku w:val="0"/>
              <w:overflowPunct w:val="0"/>
              <w:autoSpaceDE w:val="0"/>
              <w:autoSpaceDN w:val="0"/>
              <w:adjustRightInd w:val="0"/>
              <w:snapToGrid w:val="0"/>
              <w:spacing w:line="340" w:lineRule="exact"/>
              <w:ind w:left="521" w:hangingChars="200" w:hanging="521"/>
              <w:jc w:val="both"/>
              <w:rPr>
                <w:rFonts w:ascii="Times New Roman" w:eastAsia="標楷體" w:hAnsi="Times New Roman" w:cs="Arial"/>
                <w:b/>
                <w:bCs/>
                <w:color w:val="000000"/>
                <w:kern w:val="0"/>
                <w:sz w:val="26"/>
                <w:szCs w:val="26"/>
              </w:rPr>
            </w:pPr>
            <w:r w:rsidRPr="0011277F">
              <w:rPr>
                <w:rFonts w:ascii="Times New Roman" w:eastAsia="標楷體" w:hAnsi="Times New Roman" w:cs="Arial" w:hint="eastAsia"/>
                <w:b/>
                <w:bCs/>
                <w:color w:val="000000"/>
                <w:kern w:val="0"/>
                <w:sz w:val="26"/>
                <w:szCs w:val="26"/>
              </w:rPr>
              <w:t>(</w:t>
            </w:r>
            <w:r w:rsidRPr="0011277F">
              <w:rPr>
                <w:rFonts w:ascii="Times New Roman" w:eastAsia="標楷體" w:hAnsi="Times New Roman" w:cs="Arial" w:hint="eastAsia"/>
                <w:b/>
                <w:bCs/>
                <w:color w:val="000000"/>
                <w:kern w:val="0"/>
                <w:sz w:val="26"/>
                <w:szCs w:val="26"/>
              </w:rPr>
              <w:t>三</w:t>
            </w:r>
            <w:r w:rsidRPr="0011277F">
              <w:rPr>
                <w:rFonts w:ascii="Times New Roman" w:eastAsia="標楷體" w:hAnsi="Times New Roman" w:cs="Arial" w:hint="eastAsia"/>
                <w:b/>
                <w:bCs/>
                <w:color w:val="000000"/>
                <w:kern w:val="0"/>
                <w:sz w:val="26"/>
                <w:szCs w:val="26"/>
              </w:rPr>
              <w:t>)</w:t>
            </w:r>
            <w:r w:rsidRPr="0011277F">
              <w:rPr>
                <w:rFonts w:ascii="Times New Roman" w:eastAsia="標楷體" w:hAnsi="Times New Roman" w:cs="Arial"/>
                <w:b/>
                <w:bCs/>
                <w:color w:val="000000"/>
                <w:kern w:val="0"/>
                <w:sz w:val="26"/>
                <w:szCs w:val="26"/>
              </w:rPr>
              <w:t xml:space="preserve"> </w:t>
            </w:r>
            <w:r w:rsidRPr="0011277F">
              <w:rPr>
                <w:rFonts w:ascii="Times New Roman" w:eastAsia="標楷體" w:hAnsi="Times New Roman" w:cs="Arial" w:hint="eastAsia"/>
                <w:b/>
                <w:bCs/>
                <w:color w:val="000000"/>
                <w:kern w:val="0"/>
                <w:sz w:val="26"/>
                <w:szCs w:val="26"/>
              </w:rPr>
              <w:t>優化營業秘密侵害訴訟調查</w:t>
            </w:r>
            <w:proofErr w:type="gramStart"/>
            <w:r w:rsidRPr="0011277F">
              <w:rPr>
                <w:rFonts w:ascii="Times New Roman" w:eastAsia="標楷體" w:hAnsi="Times New Roman" w:cs="Arial" w:hint="eastAsia"/>
                <w:b/>
                <w:bCs/>
                <w:color w:val="000000"/>
                <w:kern w:val="0"/>
                <w:sz w:val="26"/>
                <w:szCs w:val="26"/>
              </w:rPr>
              <w:t>及釋明細</w:t>
            </w:r>
            <w:proofErr w:type="gramEnd"/>
            <w:r w:rsidRPr="0011277F">
              <w:rPr>
                <w:rFonts w:ascii="Times New Roman" w:eastAsia="標楷體" w:hAnsi="Times New Roman" w:cs="Arial" w:hint="eastAsia"/>
                <w:b/>
                <w:bCs/>
                <w:color w:val="000000"/>
                <w:kern w:val="0"/>
                <w:sz w:val="26"/>
                <w:szCs w:val="26"/>
              </w:rPr>
              <w:t>項表填報機制</w:t>
            </w:r>
          </w:p>
          <w:p w14:paraId="1AEA314D" w14:textId="77777777" w:rsidR="00461FAB" w:rsidRPr="00FF44CF" w:rsidRDefault="00461FAB" w:rsidP="00997AF7">
            <w:pPr>
              <w:pStyle w:val="ab"/>
              <w:numPr>
                <w:ilvl w:val="0"/>
                <w:numId w:val="9"/>
              </w:numPr>
              <w:kinsoku w:val="0"/>
              <w:overflowPunct w:val="0"/>
              <w:autoSpaceDE w:val="0"/>
              <w:autoSpaceDN w:val="0"/>
              <w:adjustRightInd w:val="0"/>
              <w:snapToGrid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簡化「</w:t>
            </w:r>
            <w:proofErr w:type="gramStart"/>
            <w:r w:rsidRPr="00FF44CF">
              <w:rPr>
                <w:rFonts w:ascii="Times New Roman" w:eastAsia="標楷體" w:hAnsi="Times New Roman" w:cs="Arial" w:hint="eastAsia"/>
                <w:color w:val="000000"/>
                <w:kern w:val="0"/>
                <w:sz w:val="26"/>
                <w:szCs w:val="26"/>
              </w:rPr>
              <w:t>釋明事項</w:t>
            </w:r>
            <w:proofErr w:type="gramEnd"/>
            <w:r w:rsidRPr="00FF44CF">
              <w:rPr>
                <w:rFonts w:ascii="Times New Roman" w:eastAsia="標楷體" w:hAnsi="Times New Roman" w:cs="Arial" w:hint="eastAsia"/>
                <w:color w:val="000000"/>
                <w:kern w:val="0"/>
                <w:sz w:val="26"/>
                <w:szCs w:val="26"/>
              </w:rPr>
              <w:t>表」設計</w:t>
            </w:r>
            <w:r w:rsidRPr="00FF44CF">
              <w:rPr>
                <w:rFonts w:ascii="Times New Roman" w:eastAsia="標楷體" w:hAnsi="Times New Roman" w:cs="Arial"/>
                <w:color w:val="000000"/>
                <w:kern w:val="0"/>
                <w:sz w:val="26"/>
                <w:szCs w:val="26"/>
              </w:rPr>
              <w:br/>
            </w:r>
            <w:r w:rsidRPr="00FF44CF">
              <w:rPr>
                <w:rFonts w:ascii="Times New Roman" w:eastAsia="標楷體" w:hAnsi="Times New Roman" w:cs="Arial" w:hint="eastAsia"/>
                <w:color w:val="000000"/>
                <w:kern w:val="0"/>
                <w:sz w:val="26"/>
                <w:szCs w:val="26"/>
              </w:rPr>
              <w:t>建議以分級或模組化方式，將關鍵資訊（如秘密簡介、侵害概要）與進階說明（如保護措施、價值評估）分隔呈現，以降低填報門檻；同時，智慧局應針對內容進行調整，並與法務部行政組織協商，跨部會協同完成營業</w:t>
            </w:r>
            <w:proofErr w:type="gramStart"/>
            <w:r w:rsidRPr="00FF44CF">
              <w:rPr>
                <w:rFonts w:ascii="Times New Roman" w:eastAsia="標楷體" w:hAnsi="Times New Roman" w:cs="Arial" w:hint="eastAsia"/>
                <w:color w:val="000000"/>
                <w:kern w:val="0"/>
                <w:sz w:val="26"/>
                <w:szCs w:val="26"/>
              </w:rPr>
              <w:t>秘密釋明事項</w:t>
            </w:r>
            <w:proofErr w:type="gramEnd"/>
            <w:r w:rsidRPr="00FF44CF">
              <w:rPr>
                <w:rFonts w:ascii="Times New Roman" w:eastAsia="標楷體" w:hAnsi="Times New Roman" w:cs="Arial" w:hint="eastAsia"/>
                <w:color w:val="000000"/>
                <w:kern w:val="0"/>
                <w:sz w:val="26"/>
                <w:szCs w:val="26"/>
              </w:rPr>
              <w:t>表的法規調適。</w:t>
            </w:r>
          </w:p>
          <w:p w14:paraId="25720CA0" w14:textId="77777777" w:rsidR="00461FAB" w:rsidRPr="00FF44CF" w:rsidRDefault="00461FAB" w:rsidP="00997AF7">
            <w:pPr>
              <w:pStyle w:val="ab"/>
              <w:numPr>
                <w:ilvl w:val="0"/>
                <w:numId w:val="9"/>
              </w:numPr>
              <w:kinsoku w:val="0"/>
              <w:overflowPunct w:val="0"/>
              <w:autoSpaceDE w:val="0"/>
              <w:autoSpaceDN w:val="0"/>
              <w:adjustRightInd w:val="0"/>
              <w:snapToGrid w:val="0"/>
              <w:spacing w:line="340" w:lineRule="exact"/>
              <w:ind w:leftChars="50" w:left="517" w:right="240" w:hanging="397"/>
              <w:contextualSpacing w:val="0"/>
              <w:jc w:val="both"/>
              <w:rPr>
                <w:rFonts w:ascii="Times New Roman" w:eastAsia="標楷體" w:hAnsi="Times New Roman" w:cs="Arial"/>
                <w:color w:val="000000"/>
                <w:kern w:val="0"/>
                <w:sz w:val="26"/>
                <w:szCs w:val="26"/>
              </w:rPr>
            </w:pPr>
            <w:proofErr w:type="gramStart"/>
            <w:r w:rsidRPr="00FF44CF">
              <w:rPr>
                <w:rFonts w:ascii="Times New Roman" w:eastAsia="標楷體" w:hAnsi="Times New Roman" w:cs="Arial" w:hint="eastAsia"/>
                <w:color w:val="000000"/>
                <w:kern w:val="0"/>
                <w:sz w:val="26"/>
                <w:szCs w:val="26"/>
              </w:rPr>
              <w:t>推動線上輔助</w:t>
            </w:r>
            <w:proofErr w:type="gramEnd"/>
            <w:r w:rsidRPr="00FF44CF">
              <w:rPr>
                <w:rFonts w:ascii="Times New Roman" w:eastAsia="標楷體" w:hAnsi="Times New Roman" w:cs="Arial" w:hint="eastAsia"/>
                <w:color w:val="000000"/>
                <w:kern w:val="0"/>
                <w:sz w:val="26"/>
                <w:szCs w:val="26"/>
              </w:rPr>
              <w:t>填報表單與資源分享</w:t>
            </w:r>
            <w:r w:rsidRPr="00FF44CF">
              <w:rPr>
                <w:rFonts w:ascii="Times New Roman" w:eastAsia="標楷體" w:hAnsi="Times New Roman" w:cs="Arial" w:hint="eastAsia"/>
                <w:color w:val="000000"/>
                <w:kern w:val="0"/>
                <w:sz w:val="26"/>
                <w:szCs w:val="26"/>
              </w:rPr>
              <w:br/>
            </w:r>
            <w:r w:rsidRPr="00FF44CF">
              <w:rPr>
                <w:rFonts w:ascii="Times New Roman" w:eastAsia="標楷體" w:hAnsi="Times New Roman" w:cs="Arial" w:hint="eastAsia"/>
                <w:color w:val="000000"/>
                <w:kern w:val="0"/>
                <w:sz w:val="26"/>
                <w:szCs w:val="26"/>
              </w:rPr>
              <w:t>建議結合現有政府服務平</w:t>
            </w:r>
            <w:proofErr w:type="gramStart"/>
            <w:r>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，提供範本範例、操作說明</w:t>
            </w:r>
            <w:proofErr w:type="gramStart"/>
            <w:r w:rsidRPr="00FF44CF">
              <w:rPr>
                <w:rFonts w:ascii="Times New Roman" w:eastAsia="標楷體" w:hAnsi="Times New Roman" w:cs="Arial" w:hint="eastAsia"/>
                <w:color w:val="000000"/>
                <w:kern w:val="0"/>
                <w:sz w:val="26"/>
                <w:szCs w:val="26"/>
              </w:rPr>
              <w:t>或線上諮詢</w:t>
            </w:r>
            <w:proofErr w:type="gramEnd"/>
            <w:r w:rsidRPr="00FF44CF">
              <w:rPr>
                <w:rFonts w:ascii="Times New Roman" w:eastAsia="標楷體" w:hAnsi="Times New Roman" w:cs="Arial" w:hint="eastAsia"/>
                <w:color w:val="000000"/>
                <w:kern w:val="0"/>
                <w:sz w:val="26"/>
                <w:szCs w:val="26"/>
              </w:rPr>
              <w:t>，讓企業在填報前可有基礎指南而非從零開始。保留各主管機關自行增設或縮減內容的彈性，以便因地制宜、依實際需求優化流程。</w:t>
            </w:r>
          </w:p>
          <w:p w14:paraId="235B0BB3" w14:textId="77777777" w:rsidR="00461FAB" w:rsidRPr="00FF44CF" w:rsidRDefault="00461FAB" w:rsidP="00997AF7">
            <w:pPr>
              <w:pStyle w:val="ab"/>
              <w:numPr>
                <w:ilvl w:val="0"/>
                <w:numId w:val="9"/>
              </w:numPr>
              <w:kinsoku w:val="0"/>
              <w:overflowPunct w:val="0"/>
              <w:autoSpaceDE w:val="0"/>
              <w:autoSpaceDN w:val="0"/>
              <w:adjustRightInd w:val="0"/>
              <w:snapToGrid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事前填報說明宣導與事後實務案例回饋</w:t>
            </w:r>
            <w:r w:rsidRPr="00FF44CF">
              <w:rPr>
                <w:rFonts w:ascii="Times New Roman" w:eastAsia="標楷體" w:hAnsi="Times New Roman" w:cs="Arial" w:hint="eastAsia"/>
                <w:color w:val="000000"/>
                <w:kern w:val="0"/>
                <w:sz w:val="26"/>
                <w:szCs w:val="26"/>
              </w:rPr>
              <w:br/>
            </w:r>
            <w:r w:rsidRPr="00FF44CF">
              <w:rPr>
                <w:rFonts w:ascii="Times New Roman" w:eastAsia="標楷體" w:hAnsi="Times New Roman" w:cs="Arial" w:hint="eastAsia"/>
                <w:color w:val="000000"/>
                <w:kern w:val="0"/>
                <w:sz w:val="26"/>
                <w:szCs w:val="26"/>
              </w:rPr>
              <w:t>透過定期研習、工作坊</w:t>
            </w:r>
            <w:proofErr w:type="gramStart"/>
            <w:r w:rsidRPr="00FF44CF">
              <w:rPr>
                <w:rFonts w:ascii="Times New Roman" w:eastAsia="標楷體" w:hAnsi="Times New Roman" w:cs="Arial" w:hint="eastAsia"/>
                <w:color w:val="000000"/>
                <w:kern w:val="0"/>
                <w:sz w:val="26"/>
                <w:szCs w:val="26"/>
              </w:rPr>
              <w:t>或線上說明</w:t>
            </w:r>
            <w:proofErr w:type="gramEnd"/>
            <w:r w:rsidRPr="00FF44CF">
              <w:rPr>
                <w:rFonts w:ascii="Times New Roman" w:eastAsia="標楷體" w:hAnsi="Times New Roman" w:cs="Arial" w:hint="eastAsia"/>
                <w:color w:val="000000"/>
                <w:kern w:val="0"/>
                <w:sz w:val="26"/>
                <w:szCs w:val="26"/>
              </w:rPr>
              <w:t>會，說明填報重點與常見困難，並邀請司法與產業代表交流意見，並建立簡易回饋機制，彙整實務困難與成功案例，供主管機關檢視並適度調整相關作業要點。</w:t>
            </w:r>
          </w:p>
        </w:tc>
        <w:tc>
          <w:tcPr>
            <w:tcW w:w="709" w:type="dxa"/>
            <w:hideMark/>
          </w:tcPr>
          <w:p w14:paraId="76DCA6FE" w14:textId="77777777" w:rsidR="00461FAB" w:rsidRPr="00FF44CF" w:rsidRDefault="00461FAB" w:rsidP="000F0277">
            <w:pPr>
              <w:kinsoku w:val="0"/>
              <w:overflowPunct w:val="0"/>
              <w:autoSpaceDE w:val="0"/>
              <w:autoSpaceDN w:val="0"/>
              <w:adjustRightInd w:val="0"/>
              <w:snapToGrid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color w:val="000000"/>
                <w:kern w:val="0"/>
                <w:sz w:val="32"/>
                <w:szCs w:val="32"/>
              </w:rPr>
              <w:sym w:font="Wingdings 2" w:char="F030"/>
            </w:r>
          </w:p>
        </w:tc>
        <w:tc>
          <w:tcPr>
            <w:tcW w:w="6804" w:type="dxa"/>
            <w:noWrap/>
            <w:hideMark/>
          </w:tcPr>
          <w:p w14:paraId="09FF5DBB" w14:textId="77777777" w:rsidR="00461FAB" w:rsidRPr="00C309D2" w:rsidRDefault="00461FAB" w:rsidP="000F0277">
            <w:pPr>
              <w:kinsoku w:val="0"/>
              <w:overflowPunct w:val="0"/>
              <w:autoSpaceDE w:val="0"/>
              <w:autoSpaceDN w:val="0"/>
              <w:adjustRightInd w:val="0"/>
              <w:snapToGrid w:val="0"/>
              <w:spacing w:line="340" w:lineRule="exact"/>
              <w:jc w:val="both"/>
              <w:rPr>
                <w:rFonts w:ascii="Times New Roman" w:eastAsia="標楷體" w:hAnsi="Times New Roman" w:cs="Arial"/>
                <w:b/>
                <w:bCs/>
                <w:color w:val="000000"/>
                <w:kern w:val="0"/>
                <w:sz w:val="26"/>
                <w:szCs w:val="26"/>
              </w:rPr>
            </w:pPr>
            <w:r w:rsidRPr="00C309D2">
              <w:rPr>
                <w:rFonts w:ascii="Times New Roman" w:eastAsia="標楷體" w:hAnsi="Times New Roman" w:cs="Arial" w:hint="eastAsia"/>
                <w:b/>
                <w:bCs/>
                <w:color w:val="000000"/>
                <w:kern w:val="0"/>
                <w:sz w:val="26"/>
                <w:szCs w:val="26"/>
              </w:rPr>
              <w:t>法務部</w:t>
            </w:r>
          </w:p>
          <w:p w14:paraId="24BB815D" w14:textId="77777777" w:rsidR="00461FAB" w:rsidRDefault="00461FAB" w:rsidP="00997AF7">
            <w:pPr>
              <w:pStyle w:val="ab"/>
              <w:numPr>
                <w:ilvl w:val="0"/>
                <w:numId w:val="25"/>
              </w:numPr>
              <w:kinsoku w:val="0"/>
              <w:overflowPunct w:val="0"/>
              <w:autoSpaceDE w:val="0"/>
              <w:autoSpaceDN w:val="0"/>
              <w:adjustRightInd w:val="0"/>
              <w:snapToGrid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485E89A0" w14:textId="77777777" w:rsidR="00461FAB" w:rsidRPr="00C309D2" w:rsidRDefault="00461FAB" w:rsidP="00997AF7">
            <w:pPr>
              <w:pStyle w:val="ab"/>
              <w:numPr>
                <w:ilvl w:val="0"/>
                <w:numId w:val="56"/>
              </w:numPr>
              <w:kinsoku w:val="0"/>
              <w:overflowPunct w:val="0"/>
              <w:autoSpaceDE w:val="0"/>
              <w:autoSpaceDN w:val="0"/>
              <w:adjustRightInd w:val="0"/>
              <w:snapToGrid w:val="0"/>
              <w:spacing w:line="340" w:lineRule="exact"/>
              <w:ind w:right="240"/>
              <w:contextualSpacing w:val="0"/>
              <w:jc w:val="both"/>
              <w:rPr>
                <w:rFonts w:ascii="Times New Roman" w:eastAsia="標楷體" w:hAnsi="Times New Roman" w:cs="Arial"/>
                <w:color w:val="000000"/>
                <w:kern w:val="0"/>
                <w:sz w:val="26"/>
                <w:szCs w:val="26"/>
              </w:rPr>
            </w:pPr>
            <w:r w:rsidRPr="00C309D2">
              <w:rPr>
                <w:rFonts w:ascii="Times New Roman" w:eastAsia="標楷體" w:hAnsi="Times New Roman" w:cs="Arial" w:hint="eastAsia"/>
                <w:color w:val="000000"/>
                <w:kern w:val="0"/>
                <w:sz w:val="26"/>
                <w:szCs w:val="26"/>
              </w:rPr>
              <w:t>按檢察機關辦理營業秘密案件注意事項第</w:t>
            </w:r>
            <w:r w:rsidRPr="00C309D2">
              <w:rPr>
                <w:rFonts w:ascii="Times New Roman" w:eastAsia="標楷體" w:hAnsi="Times New Roman" w:cs="Arial" w:hint="eastAsia"/>
                <w:color w:val="000000"/>
                <w:kern w:val="0"/>
                <w:sz w:val="26"/>
                <w:szCs w:val="26"/>
              </w:rPr>
              <w:t>5</w:t>
            </w:r>
            <w:r w:rsidRPr="00C309D2">
              <w:rPr>
                <w:rFonts w:ascii="Times New Roman" w:eastAsia="標楷體" w:hAnsi="Times New Roman" w:cs="Arial" w:hint="eastAsia"/>
                <w:color w:val="000000"/>
                <w:kern w:val="0"/>
                <w:sz w:val="26"/>
                <w:szCs w:val="26"/>
              </w:rPr>
              <w:t>點規定：檢察官辦理重大營業秘密案件，宜先由告訴人或被害人</w:t>
            </w:r>
            <w:proofErr w:type="gramStart"/>
            <w:r w:rsidRPr="00C309D2">
              <w:rPr>
                <w:rFonts w:ascii="Times New Roman" w:eastAsia="標楷體" w:hAnsi="Times New Roman" w:cs="Arial" w:hint="eastAsia"/>
                <w:color w:val="000000"/>
                <w:kern w:val="0"/>
                <w:sz w:val="26"/>
                <w:szCs w:val="26"/>
              </w:rPr>
              <w:t>填寫釋明事項</w:t>
            </w:r>
            <w:proofErr w:type="gramEnd"/>
            <w:r w:rsidRPr="00C309D2">
              <w:rPr>
                <w:rFonts w:ascii="Times New Roman" w:eastAsia="標楷體" w:hAnsi="Times New Roman" w:cs="Arial" w:hint="eastAsia"/>
                <w:color w:val="000000"/>
                <w:kern w:val="0"/>
                <w:sz w:val="26"/>
                <w:szCs w:val="26"/>
              </w:rPr>
              <w:t>表，並偕同專業人員到庭。必要時，應以證人或鑑定人身分訊問告訴人、被害人或專業人員。第</w:t>
            </w:r>
            <w:r w:rsidRPr="00C309D2">
              <w:rPr>
                <w:rFonts w:ascii="Times New Roman" w:eastAsia="標楷體" w:hAnsi="Times New Roman" w:cs="Arial" w:hint="eastAsia"/>
                <w:color w:val="000000"/>
                <w:kern w:val="0"/>
                <w:sz w:val="26"/>
                <w:szCs w:val="26"/>
              </w:rPr>
              <w:t>11</w:t>
            </w:r>
            <w:r w:rsidRPr="00C309D2">
              <w:rPr>
                <w:rFonts w:ascii="Times New Roman" w:eastAsia="標楷體" w:hAnsi="Times New Roman" w:cs="Arial" w:hint="eastAsia"/>
                <w:color w:val="000000"/>
                <w:kern w:val="0"/>
                <w:sz w:val="26"/>
                <w:szCs w:val="26"/>
              </w:rPr>
              <w:t>點第</w:t>
            </w:r>
            <w:r w:rsidRPr="00C309D2">
              <w:rPr>
                <w:rFonts w:ascii="Times New Roman" w:eastAsia="標楷體" w:hAnsi="Times New Roman" w:cs="Arial" w:hint="eastAsia"/>
                <w:color w:val="000000"/>
                <w:kern w:val="0"/>
                <w:sz w:val="26"/>
                <w:szCs w:val="26"/>
              </w:rPr>
              <w:t>1</w:t>
            </w:r>
            <w:r w:rsidRPr="00C309D2">
              <w:rPr>
                <w:rFonts w:ascii="Times New Roman" w:eastAsia="標楷體" w:hAnsi="Times New Roman" w:cs="Arial" w:hint="eastAsia"/>
                <w:color w:val="000000"/>
                <w:kern w:val="0"/>
                <w:sz w:val="26"/>
                <w:szCs w:val="26"/>
              </w:rPr>
              <w:t>項規定：檢察官偵辦營業秘密案件，得提醒告訴人、被害人、被告及其他利害關係人達成保密協議，約定不使用或揭露所接觸之偵查內容。同點第</w:t>
            </w:r>
            <w:r w:rsidRPr="00C309D2">
              <w:rPr>
                <w:rFonts w:ascii="Times New Roman" w:eastAsia="標楷體" w:hAnsi="Times New Roman" w:cs="Arial" w:hint="eastAsia"/>
                <w:color w:val="000000"/>
                <w:kern w:val="0"/>
                <w:sz w:val="26"/>
                <w:szCs w:val="26"/>
              </w:rPr>
              <w:t>2</w:t>
            </w:r>
            <w:r w:rsidRPr="00C309D2">
              <w:rPr>
                <w:rFonts w:ascii="Times New Roman" w:eastAsia="標楷體" w:hAnsi="Times New Roman" w:cs="Arial" w:hint="eastAsia"/>
                <w:color w:val="000000"/>
                <w:kern w:val="0"/>
                <w:sz w:val="26"/>
                <w:szCs w:val="26"/>
              </w:rPr>
              <w:t>項規定：檢察官為順利進行偵查程序，維護偵查不公開，發現真實，維護證據資料之秘密性，必要時，得依職權核發偵查保密令予接觸偵查內容之人。</w:t>
            </w:r>
          </w:p>
          <w:p w14:paraId="6DD2ABD8" w14:textId="77777777" w:rsidR="00461FAB" w:rsidRPr="00C309D2" w:rsidRDefault="00461FAB" w:rsidP="00997AF7">
            <w:pPr>
              <w:pStyle w:val="ab"/>
              <w:numPr>
                <w:ilvl w:val="0"/>
                <w:numId w:val="56"/>
              </w:numPr>
              <w:kinsoku w:val="0"/>
              <w:overflowPunct w:val="0"/>
              <w:autoSpaceDE w:val="0"/>
              <w:autoSpaceDN w:val="0"/>
              <w:adjustRightInd w:val="0"/>
              <w:snapToGrid w:val="0"/>
              <w:spacing w:line="340" w:lineRule="exact"/>
              <w:ind w:right="240"/>
              <w:contextualSpacing w:val="0"/>
              <w:jc w:val="both"/>
              <w:rPr>
                <w:rFonts w:ascii="Times New Roman" w:eastAsia="標楷體" w:hAnsi="Times New Roman" w:cs="Arial"/>
                <w:color w:val="000000"/>
                <w:kern w:val="0"/>
                <w:sz w:val="26"/>
                <w:szCs w:val="26"/>
              </w:rPr>
            </w:pPr>
            <w:proofErr w:type="gramStart"/>
            <w:r w:rsidRPr="00C309D2">
              <w:rPr>
                <w:rFonts w:ascii="Times New Roman" w:eastAsia="標楷體" w:hAnsi="Times New Roman" w:cs="Arial" w:hint="eastAsia"/>
                <w:color w:val="000000"/>
                <w:kern w:val="0"/>
                <w:sz w:val="26"/>
                <w:szCs w:val="26"/>
              </w:rPr>
              <w:t>此釋明事項</w:t>
            </w:r>
            <w:proofErr w:type="gramEnd"/>
            <w:r w:rsidRPr="00C309D2">
              <w:rPr>
                <w:rFonts w:ascii="Times New Roman" w:eastAsia="標楷體" w:hAnsi="Times New Roman" w:cs="Arial" w:hint="eastAsia"/>
                <w:color w:val="000000"/>
                <w:kern w:val="0"/>
                <w:sz w:val="26"/>
                <w:szCs w:val="26"/>
              </w:rPr>
              <w:t>表之填報項目，係依檢察官之刑事偵查所需，個案告訴人或被害人填寫如有任何問題，均可向承辦檢察官提出，共同處理、解決填寫之任何疑義。</w:t>
            </w:r>
            <w:proofErr w:type="gramStart"/>
            <w:r w:rsidRPr="00C309D2">
              <w:rPr>
                <w:rFonts w:ascii="Times New Roman" w:eastAsia="標楷體" w:hAnsi="Times New Roman" w:cs="Arial" w:hint="eastAsia"/>
                <w:color w:val="000000"/>
                <w:kern w:val="0"/>
                <w:sz w:val="26"/>
                <w:szCs w:val="26"/>
              </w:rPr>
              <w:t>再釋明</w:t>
            </w:r>
            <w:proofErr w:type="gramEnd"/>
            <w:r w:rsidRPr="00C309D2">
              <w:rPr>
                <w:rFonts w:ascii="Times New Roman" w:eastAsia="標楷體" w:hAnsi="Times New Roman" w:cs="Arial" w:hint="eastAsia"/>
                <w:color w:val="000000"/>
                <w:kern w:val="0"/>
                <w:sz w:val="26"/>
                <w:szCs w:val="26"/>
              </w:rPr>
              <w:t>事項表填寫內容涉及應秘密事項，是否適合提供範本或公開宣導等，尚有待</w:t>
            </w:r>
            <w:proofErr w:type="gramStart"/>
            <w:r w:rsidRPr="00C309D2">
              <w:rPr>
                <w:rFonts w:ascii="Times New Roman" w:eastAsia="標楷體" w:hAnsi="Times New Roman" w:cs="Arial" w:hint="eastAsia"/>
                <w:color w:val="000000"/>
                <w:kern w:val="0"/>
                <w:sz w:val="26"/>
                <w:szCs w:val="26"/>
              </w:rPr>
              <w:t>研</w:t>
            </w:r>
            <w:proofErr w:type="gramEnd"/>
            <w:r w:rsidRPr="00C309D2">
              <w:rPr>
                <w:rFonts w:ascii="Times New Roman" w:eastAsia="標楷體" w:hAnsi="Times New Roman" w:cs="Arial" w:hint="eastAsia"/>
                <w:color w:val="000000"/>
                <w:kern w:val="0"/>
                <w:sz w:val="26"/>
                <w:szCs w:val="26"/>
              </w:rPr>
              <w:t>議。</w:t>
            </w:r>
          </w:p>
          <w:p w14:paraId="46176CD0" w14:textId="77777777" w:rsidR="00461FAB" w:rsidRPr="00C309D2" w:rsidRDefault="00461FAB" w:rsidP="00997AF7">
            <w:pPr>
              <w:pStyle w:val="ab"/>
              <w:numPr>
                <w:ilvl w:val="0"/>
                <w:numId w:val="56"/>
              </w:numPr>
              <w:kinsoku w:val="0"/>
              <w:overflowPunct w:val="0"/>
              <w:autoSpaceDE w:val="0"/>
              <w:autoSpaceDN w:val="0"/>
              <w:adjustRightInd w:val="0"/>
              <w:snapToGrid w:val="0"/>
              <w:spacing w:line="340" w:lineRule="exact"/>
              <w:ind w:right="240"/>
              <w:contextualSpacing w:val="0"/>
              <w:jc w:val="both"/>
              <w:rPr>
                <w:rFonts w:ascii="Times New Roman" w:eastAsia="標楷體" w:hAnsi="Times New Roman" w:cs="Arial"/>
                <w:color w:val="000000"/>
                <w:kern w:val="0"/>
                <w:sz w:val="26"/>
                <w:szCs w:val="26"/>
              </w:rPr>
            </w:pPr>
            <w:r w:rsidRPr="00C309D2">
              <w:rPr>
                <w:rFonts w:ascii="Times New Roman" w:eastAsia="標楷體" w:hAnsi="Times New Roman" w:cs="Arial" w:hint="eastAsia"/>
                <w:color w:val="000000"/>
                <w:kern w:val="0"/>
                <w:sz w:val="26"/>
                <w:szCs w:val="26"/>
              </w:rPr>
              <w:t>本部</w:t>
            </w:r>
            <w:proofErr w:type="gramStart"/>
            <w:r w:rsidRPr="00C309D2">
              <w:rPr>
                <w:rFonts w:ascii="Times New Roman" w:eastAsia="標楷體" w:hAnsi="Times New Roman" w:cs="Arial" w:hint="eastAsia"/>
                <w:color w:val="000000"/>
                <w:kern w:val="0"/>
                <w:sz w:val="26"/>
                <w:szCs w:val="26"/>
              </w:rPr>
              <w:t>就釋明事項</w:t>
            </w:r>
            <w:proofErr w:type="gramEnd"/>
            <w:r w:rsidRPr="00C309D2">
              <w:rPr>
                <w:rFonts w:ascii="Times New Roman" w:eastAsia="標楷體" w:hAnsi="Times New Roman" w:cs="Arial" w:hint="eastAsia"/>
                <w:color w:val="000000"/>
                <w:kern w:val="0"/>
                <w:sz w:val="26"/>
                <w:szCs w:val="26"/>
              </w:rPr>
              <w:t>表將持續蒐集相關意見，</w:t>
            </w:r>
            <w:proofErr w:type="gramStart"/>
            <w:r w:rsidRPr="00C309D2">
              <w:rPr>
                <w:rFonts w:ascii="Times New Roman" w:eastAsia="標楷體" w:hAnsi="Times New Roman" w:cs="Arial" w:hint="eastAsia"/>
                <w:color w:val="000000"/>
                <w:kern w:val="0"/>
                <w:sz w:val="26"/>
                <w:szCs w:val="26"/>
              </w:rPr>
              <w:t>研</w:t>
            </w:r>
            <w:proofErr w:type="gramEnd"/>
            <w:r w:rsidRPr="00C309D2">
              <w:rPr>
                <w:rFonts w:ascii="Times New Roman" w:eastAsia="標楷體" w:hAnsi="Times New Roman" w:cs="Arial" w:hint="eastAsia"/>
                <w:color w:val="000000"/>
                <w:kern w:val="0"/>
                <w:sz w:val="26"/>
                <w:szCs w:val="26"/>
              </w:rPr>
              <w:t>議是否修正。</w:t>
            </w:r>
          </w:p>
          <w:p w14:paraId="0BB63E68" w14:textId="77777777" w:rsidR="00461FAB" w:rsidRPr="00FF44CF" w:rsidRDefault="00461FAB" w:rsidP="00997AF7">
            <w:pPr>
              <w:pStyle w:val="ab"/>
              <w:numPr>
                <w:ilvl w:val="0"/>
                <w:numId w:val="25"/>
              </w:numPr>
              <w:kinsoku w:val="0"/>
              <w:overflowPunct w:val="0"/>
              <w:autoSpaceDE w:val="0"/>
              <w:autoSpaceDN w:val="0"/>
              <w:adjustRightInd w:val="0"/>
              <w:snapToGrid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736AB8">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736AB8">
              <w:rPr>
                <w:rFonts w:ascii="Times New Roman" w:eastAsia="標楷體" w:hAnsi="Times New Roman" w:cs="Arial" w:hint="eastAsia"/>
                <w:color w:val="000000"/>
                <w:kern w:val="0"/>
                <w:sz w:val="26"/>
                <w:szCs w:val="26"/>
              </w:rPr>
              <w:t>檢察機關辦理營業秘密案件注意事項</w:t>
            </w:r>
          </w:p>
        </w:tc>
        <w:tc>
          <w:tcPr>
            <w:tcW w:w="1560" w:type="dxa"/>
            <w:noWrap/>
          </w:tcPr>
          <w:p w14:paraId="6984E343"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23813013"/>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已參</w:t>
            </w:r>
            <w:proofErr w:type="gramStart"/>
            <w:r w:rsidR="00461FAB" w:rsidRPr="00FF44CF">
              <w:rPr>
                <w:rFonts w:ascii="Times New Roman" w:hAnsi="Times New Roman" w:hint="eastAsia"/>
                <w:color w:val="000000" w:themeColor="text1"/>
                <w:lang w:eastAsia="zh-TW"/>
              </w:rPr>
              <w:t>採</w:t>
            </w:r>
            <w:proofErr w:type="gramEnd"/>
          </w:p>
          <w:p w14:paraId="2A0F661F"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46302812"/>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部分參</w:t>
            </w:r>
            <w:proofErr w:type="gramStart"/>
            <w:r w:rsidR="00461FAB" w:rsidRPr="00FF44CF">
              <w:rPr>
                <w:rFonts w:ascii="Times New Roman" w:hAnsi="Times New Roman" w:hint="eastAsia"/>
                <w:color w:val="000000" w:themeColor="text1"/>
                <w:lang w:eastAsia="zh-TW"/>
              </w:rPr>
              <w:t>採</w:t>
            </w:r>
            <w:proofErr w:type="gramEnd"/>
          </w:p>
          <w:p w14:paraId="2BCD7281"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347152050"/>
                <w14:checkbox>
                  <w14:checked w14:val="1"/>
                  <w14:checkedState w14:val="0052" w14:font="Wingdings 2"/>
                  <w14:uncheckedState w14:val="2610" w14:font="MS Gothic"/>
                </w14:checkbox>
              </w:sdtPr>
              <w:sdtEndPr/>
              <w:sdtContent>
                <w:r w:rsidR="00461FAB">
                  <w:rPr>
                    <w:rFonts w:ascii="Times New Roman" w:hAnsi="Times New Roman" w:hint="eastAsia"/>
                    <w:color w:val="000000" w:themeColor="text1"/>
                    <w:lang w:eastAsia="zh-TW"/>
                  </w:rPr>
                  <w:sym w:font="Wingdings 2" w:char="F052"/>
                </w:r>
              </w:sdtContent>
            </w:sdt>
            <w:proofErr w:type="gramStart"/>
            <w:r w:rsidR="00461FAB" w:rsidRPr="00FF44CF">
              <w:rPr>
                <w:rFonts w:ascii="Times New Roman" w:hAnsi="Times New Roman" w:hint="eastAsia"/>
                <w:color w:val="000000" w:themeColor="text1"/>
                <w:lang w:eastAsia="zh-TW"/>
              </w:rPr>
              <w:t>研</w:t>
            </w:r>
            <w:proofErr w:type="gramEnd"/>
            <w:r w:rsidR="00461FAB" w:rsidRPr="00FF44CF">
              <w:rPr>
                <w:rFonts w:ascii="Times New Roman" w:hAnsi="Times New Roman" w:hint="eastAsia"/>
                <w:color w:val="000000" w:themeColor="text1"/>
                <w:lang w:eastAsia="zh-TW"/>
              </w:rPr>
              <w:t>議中</w:t>
            </w:r>
          </w:p>
          <w:p w14:paraId="03AE7E08" w14:textId="77777777" w:rsidR="00461FAB" w:rsidRPr="00FF44CF" w:rsidRDefault="00331247"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375236665"/>
                <w14:checkbox>
                  <w14:checked w14:val="0"/>
                  <w14:checkedState w14:val="0052" w14:font="Wingdings 2"/>
                  <w14:uncheckedState w14:val="2610" w14:font="MS Gothic"/>
                </w14:checkbox>
              </w:sdtPr>
              <w:sdtEndPr/>
              <w:sdtContent>
                <w:r w:rsidR="00461FAB" w:rsidRPr="00FF44CF">
                  <w:rPr>
                    <w:rFonts w:ascii="Segoe UI Symbol" w:eastAsia="標楷體" w:hAnsi="Segoe UI Symbol" w:cs="Segoe UI Symbol"/>
                    <w:color w:val="000000" w:themeColor="text1"/>
                    <w:sz w:val="26"/>
                    <w:szCs w:val="26"/>
                  </w:rPr>
                  <w:t>☐</w:t>
                </w:r>
              </w:sdtContent>
            </w:sdt>
            <w:proofErr w:type="gramStart"/>
            <w:r w:rsidR="00461FAB" w:rsidRPr="00FF44CF">
              <w:rPr>
                <w:rFonts w:ascii="Times New Roman" w:eastAsia="標楷體" w:hAnsi="Times New Roman" w:hint="eastAsia"/>
                <w:color w:val="000000" w:themeColor="text1"/>
                <w:sz w:val="26"/>
                <w:szCs w:val="26"/>
              </w:rPr>
              <w:t>不</w:t>
            </w:r>
            <w:proofErr w:type="gramEnd"/>
            <w:r w:rsidR="00461FAB" w:rsidRPr="00FF44CF">
              <w:rPr>
                <w:rFonts w:ascii="Times New Roman" w:eastAsia="標楷體" w:hAnsi="Times New Roman" w:hint="eastAsia"/>
                <w:color w:val="000000" w:themeColor="text1"/>
                <w:sz w:val="26"/>
                <w:szCs w:val="26"/>
              </w:rPr>
              <w:t>參</w:t>
            </w:r>
            <w:proofErr w:type="gramStart"/>
            <w:r w:rsidR="00461FAB" w:rsidRPr="00FF44CF">
              <w:rPr>
                <w:rFonts w:ascii="Times New Roman" w:eastAsia="標楷體" w:hAnsi="Times New Roman" w:hint="eastAsia"/>
                <w:color w:val="000000" w:themeColor="text1"/>
                <w:sz w:val="26"/>
                <w:szCs w:val="26"/>
              </w:rPr>
              <w:t>採</w:t>
            </w:r>
            <w:proofErr w:type="gramEnd"/>
          </w:p>
        </w:tc>
      </w:tr>
      <w:tr w:rsidR="00461FAB" w:rsidRPr="00FF44CF" w14:paraId="38B7FD15" w14:textId="77777777" w:rsidTr="00997AF7">
        <w:tc>
          <w:tcPr>
            <w:tcW w:w="1418" w:type="dxa"/>
            <w:vMerge/>
            <w:hideMark/>
          </w:tcPr>
          <w:p w14:paraId="39081520" w14:textId="77777777" w:rsidR="00461FAB" w:rsidRPr="00FF44CF" w:rsidRDefault="00461FAB" w:rsidP="000F0277">
            <w:pPr>
              <w:kinsoku w:val="0"/>
              <w:overflowPunct w:val="0"/>
              <w:spacing w:line="340" w:lineRule="exact"/>
              <w:jc w:val="both"/>
              <w:rPr>
                <w:rFonts w:ascii="Times New Roman" w:eastAsia="標楷體" w:hAnsi="Times New Roman" w:cs="Arial"/>
                <w:color w:val="000000"/>
                <w:kern w:val="0"/>
                <w:sz w:val="26"/>
                <w:szCs w:val="26"/>
              </w:rPr>
            </w:pPr>
          </w:p>
        </w:tc>
        <w:tc>
          <w:tcPr>
            <w:tcW w:w="5812" w:type="dxa"/>
            <w:vMerge w:val="restart"/>
            <w:hideMark/>
          </w:tcPr>
          <w:p w14:paraId="061F4EEF" w14:textId="77777777" w:rsidR="00461FAB" w:rsidRPr="00FF44CF" w:rsidRDefault="00461FAB" w:rsidP="000F0277">
            <w:pPr>
              <w:kinsoku w:val="0"/>
              <w:overflowPunct w:val="0"/>
              <w:autoSpaceDE w:val="0"/>
              <w:autoSpaceDN w:val="0"/>
              <w:adjustRightInd w:val="0"/>
              <w:snapToGrid w:val="0"/>
              <w:spacing w:line="340" w:lineRule="exact"/>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w:t>
            </w:r>
            <w:r w:rsidRPr="00FF44CF">
              <w:rPr>
                <w:rFonts w:ascii="Times New Roman" w:eastAsia="標楷體" w:hAnsi="Times New Roman" w:cs="Arial" w:hint="eastAsia"/>
                <w:color w:val="000000"/>
                <w:kern w:val="0"/>
                <w:sz w:val="26"/>
                <w:szCs w:val="26"/>
              </w:rPr>
              <w:t>四</w:t>
            </w:r>
            <w:r w:rsidRPr="00FF44CF">
              <w:rPr>
                <w:rFonts w:ascii="Times New Roman" w:eastAsia="標楷體" w:hAnsi="Times New Roman" w:cs="Arial" w:hint="eastAsia"/>
                <w:color w:val="000000"/>
                <w:kern w:val="0"/>
                <w:sz w:val="26"/>
                <w:szCs w:val="26"/>
              </w:rPr>
              <w:t xml:space="preserve">) </w:t>
            </w:r>
            <w:r w:rsidRPr="00FF44CF">
              <w:rPr>
                <w:rFonts w:ascii="Times New Roman" w:eastAsia="標楷體" w:hAnsi="Times New Roman" w:cs="Arial" w:hint="eastAsia"/>
                <w:color w:val="000000"/>
                <w:kern w:val="0"/>
                <w:sz w:val="26"/>
                <w:szCs w:val="26"/>
              </w:rPr>
              <w:t>健全國家核心關鍵技術管制</w:t>
            </w:r>
          </w:p>
          <w:p w14:paraId="7A23E649" w14:textId="77777777" w:rsidR="00461FAB" w:rsidRPr="00FF44CF" w:rsidRDefault="00461FAB" w:rsidP="000F0277">
            <w:pPr>
              <w:kinsoku w:val="0"/>
              <w:overflowPunct w:val="0"/>
              <w:autoSpaceDE w:val="0"/>
              <w:autoSpaceDN w:val="0"/>
              <w:adjustRightInd w:val="0"/>
              <w:snapToGrid w:val="0"/>
              <w:spacing w:line="340" w:lineRule="exact"/>
              <w:ind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為強化「國家核心關鍵技術」認定與管制制度，保障國家安全並兼顧產業發展，建議：</w:t>
            </w:r>
          </w:p>
          <w:p w14:paraId="4E4678F4" w14:textId="77777777" w:rsidR="00461FAB" w:rsidRPr="00FF44CF" w:rsidRDefault="00461FAB" w:rsidP="00997AF7">
            <w:pPr>
              <w:pStyle w:val="ab"/>
              <w:numPr>
                <w:ilvl w:val="0"/>
                <w:numId w:val="10"/>
              </w:numPr>
              <w:kinsoku w:val="0"/>
              <w:overflowPunct w:val="0"/>
              <w:autoSpaceDE w:val="0"/>
              <w:autoSpaceDN w:val="0"/>
              <w:adjustRightInd w:val="0"/>
              <w:snapToGrid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編製技術認定作業手冊要點並落實執行流</w:t>
            </w:r>
            <w:r>
              <w:rPr>
                <w:rFonts w:ascii="Times New Roman" w:eastAsia="標楷體" w:hAnsi="Times New Roman" w:cs="Arial" w:hint="eastAsia"/>
                <w:color w:val="000000"/>
                <w:kern w:val="0"/>
                <w:sz w:val="26"/>
                <w:szCs w:val="26"/>
              </w:rPr>
              <w:t>程</w:t>
            </w:r>
            <w:r w:rsidRPr="00FF44CF">
              <w:rPr>
                <w:rFonts w:ascii="Times New Roman" w:eastAsia="標楷體" w:hAnsi="Times New Roman" w:cs="Arial" w:hint="eastAsia"/>
                <w:color w:val="000000"/>
                <w:kern w:val="0"/>
                <w:sz w:val="26"/>
                <w:szCs w:val="26"/>
              </w:rPr>
              <w:t>相關部會依《國家核心關鍵技術認定辦法》共同編製「核心關鍵技術認定作業手冊」標示各階段所需文件、預估時程、負責單位與聯絡窗口。建議繪製完整流程圖將「提報</w:t>
            </w:r>
            <w:proofErr w:type="gramStart"/>
            <w:r w:rsidRPr="00FF44CF">
              <w:rPr>
                <w:rFonts w:ascii="Times New Roman" w:eastAsia="標楷體" w:hAnsi="Times New Roman" w:cs="Arial" w:hint="eastAsia"/>
                <w:color w:val="000000"/>
                <w:kern w:val="0"/>
                <w:sz w:val="26"/>
                <w:szCs w:val="26"/>
              </w:rPr>
              <w:t>—</w:t>
            </w:r>
            <w:proofErr w:type="gramEnd"/>
            <w:r w:rsidRPr="00FF44CF">
              <w:rPr>
                <w:rFonts w:ascii="Times New Roman" w:eastAsia="標楷體" w:hAnsi="Times New Roman" w:cs="Arial" w:hint="eastAsia"/>
                <w:color w:val="000000"/>
                <w:kern w:val="0"/>
                <w:sz w:val="26"/>
                <w:szCs w:val="26"/>
              </w:rPr>
              <w:t>初審</w:t>
            </w:r>
            <w:proofErr w:type="gramStart"/>
            <w:r w:rsidRPr="00FF44CF">
              <w:rPr>
                <w:rFonts w:ascii="Times New Roman" w:eastAsia="標楷體" w:hAnsi="Times New Roman" w:cs="Arial" w:hint="eastAsia"/>
                <w:color w:val="000000"/>
                <w:kern w:val="0"/>
                <w:sz w:val="26"/>
                <w:szCs w:val="26"/>
              </w:rPr>
              <w:t>—</w:t>
            </w:r>
            <w:proofErr w:type="gramEnd"/>
            <w:r w:rsidRPr="00FF44CF">
              <w:rPr>
                <w:rFonts w:ascii="Times New Roman" w:eastAsia="標楷體" w:hAnsi="Times New Roman" w:cs="Arial" w:hint="eastAsia"/>
                <w:color w:val="000000"/>
                <w:kern w:val="0"/>
                <w:sz w:val="26"/>
                <w:szCs w:val="26"/>
              </w:rPr>
              <w:t>徵詢利害關係人</w:t>
            </w:r>
            <w:proofErr w:type="gramStart"/>
            <w:r w:rsidRPr="00FF44CF">
              <w:rPr>
                <w:rFonts w:ascii="Times New Roman" w:eastAsia="標楷體" w:hAnsi="Times New Roman" w:cs="Arial" w:hint="eastAsia"/>
                <w:color w:val="000000"/>
                <w:kern w:val="0"/>
                <w:sz w:val="26"/>
                <w:szCs w:val="26"/>
              </w:rPr>
              <w:t>—</w:t>
            </w:r>
            <w:proofErr w:type="gramEnd"/>
            <w:r w:rsidRPr="00FF44CF">
              <w:rPr>
                <w:rFonts w:ascii="Times New Roman" w:eastAsia="標楷體" w:hAnsi="Times New Roman" w:cs="Arial" w:hint="eastAsia"/>
                <w:color w:val="000000"/>
                <w:kern w:val="0"/>
                <w:sz w:val="26"/>
                <w:szCs w:val="26"/>
              </w:rPr>
              <w:t>審議會決議</w:t>
            </w:r>
            <w:proofErr w:type="gramStart"/>
            <w:r w:rsidRPr="00FF44CF">
              <w:rPr>
                <w:rFonts w:ascii="Times New Roman" w:eastAsia="標楷體" w:hAnsi="Times New Roman" w:cs="Arial" w:hint="eastAsia"/>
                <w:color w:val="000000"/>
                <w:kern w:val="0"/>
                <w:sz w:val="26"/>
                <w:szCs w:val="26"/>
              </w:rPr>
              <w:t>—</w:t>
            </w:r>
            <w:proofErr w:type="gramEnd"/>
            <w:r w:rsidRPr="00FF44CF">
              <w:rPr>
                <w:rFonts w:ascii="Times New Roman" w:eastAsia="標楷體" w:hAnsi="Times New Roman" w:cs="Arial" w:hint="eastAsia"/>
                <w:color w:val="000000"/>
                <w:kern w:val="0"/>
                <w:sz w:val="26"/>
                <w:szCs w:val="26"/>
              </w:rPr>
              <w:t>認定</w:t>
            </w:r>
            <w:r w:rsidRPr="00FF44CF">
              <w:rPr>
                <w:rFonts w:ascii="Times New Roman" w:eastAsia="標楷體" w:hAnsi="Times New Roman" w:cs="Arial" w:hint="eastAsia"/>
                <w:color w:val="000000"/>
                <w:kern w:val="0"/>
                <w:sz w:val="26"/>
                <w:szCs w:val="26"/>
              </w:rPr>
              <w:lastRenderedPageBreak/>
              <w:t>公告」等各階段以視覺化呈現並具體說明實際案例，同時定期舉辦說明會，降低業界疑慮，提高制度可預見性與公信力，促進政府與企業間溝通效率。</w:t>
            </w:r>
          </w:p>
          <w:p w14:paraId="009AFAFE" w14:textId="77777777" w:rsidR="00461FAB" w:rsidRPr="00FF44CF" w:rsidRDefault="00461FAB" w:rsidP="00997AF7">
            <w:pPr>
              <w:pStyle w:val="ab"/>
              <w:numPr>
                <w:ilvl w:val="0"/>
                <w:numId w:val="10"/>
              </w:numPr>
              <w:kinsoku w:val="0"/>
              <w:overflowPunct w:val="0"/>
              <w:autoSpaceDE w:val="0"/>
              <w:autoSpaceDN w:val="0"/>
              <w:adjustRightInd w:val="0"/>
              <w:snapToGrid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制定量化評估指標</w:t>
            </w:r>
            <w:r w:rsidRPr="00FF44CF">
              <w:rPr>
                <w:rFonts w:ascii="Times New Roman" w:eastAsia="標楷體" w:hAnsi="Times New Roman" w:cs="Arial" w:hint="eastAsia"/>
                <w:color w:val="000000"/>
                <w:kern w:val="0"/>
                <w:sz w:val="26"/>
                <w:szCs w:val="26"/>
              </w:rPr>
              <w:br/>
            </w:r>
            <w:r w:rsidRPr="00FF44CF">
              <w:rPr>
                <w:rFonts w:ascii="Times New Roman" w:eastAsia="標楷體" w:hAnsi="Times New Roman" w:cs="Arial" w:hint="eastAsia"/>
                <w:color w:val="000000"/>
                <w:kern w:val="0"/>
                <w:sz w:val="26"/>
                <w:szCs w:val="26"/>
              </w:rPr>
              <w:t>引入技術成熟度指標（</w:t>
            </w:r>
            <w:r w:rsidRPr="00FF44CF">
              <w:rPr>
                <w:rFonts w:ascii="Times New Roman" w:eastAsia="標楷體" w:hAnsi="Times New Roman" w:cs="Arial" w:hint="eastAsia"/>
                <w:color w:val="000000"/>
                <w:kern w:val="0"/>
                <w:sz w:val="26"/>
                <w:szCs w:val="26"/>
              </w:rPr>
              <w:t>Technology Readiness Level, TRL</w:t>
            </w:r>
            <w:r w:rsidRPr="00FF44CF">
              <w:rPr>
                <w:rFonts w:ascii="Times New Roman" w:eastAsia="標楷體" w:hAnsi="Times New Roman" w:cs="Arial" w:hint="eastAsia"/>
                <w:color w:val="000000"/>
                <w:kern w:val="0"/>
                <w:sz w:val="26"/>
                <w:szCs w:val="26"/>
              </w:rPr>
              <w:t>）、市場領先度、安全敏感度等構面，並以加權方式匯總形成「關鍵技術評分系統」，明確設定通過門檻，以降低主觀判斷差異。</w:t>
            </w:r>
          </w:p>
          <w:p w14:paraId="549B8749" w14:textId="77777777" w:rsidR="00461FAB" w:rsidRPr="00FF44CF" w:rsidRDefault="00461FAB" w:rsidP="00997AF7">
            <w:pPr>
              <w:pStyle w:val="ab"/>
              <w:numPr>
                <w:ilvl w:val="0"/>
                <w:numId w:val="10"/>
              </w:numPr>
              <w:kinsoku w:val="0"/>
              <w:overflowPunct w:val="0"/>
              <w:autoSpaceDE w:val="0"/>
              <w:autoSpaceDN w:val="0"/>
              <w:adjustRightInd w:val="0"/>
              <w:snapToGrid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提供企業自評檢查清單</w:t>
            </w:r>
            <w:r w:rsidRPr="00FF44CF">
              <w:rPr>
                <w:rFonts w:ascii="Times New Roman" w:eastAsia="標楷體" w:hAnsi="Times New Roman" w:cs="Arial" w:hint="eastAsia"/>
                <w:color w:val="000000"/>
                <w:kern w:val="0"/>
                <w:sz w:val="26"/>
                <w:szCs w:val="26"/>
              </w:rPr>
              <w:br/>
            </w:r>
            <w:r w:rsidRPr="00FF44CF">
              <w:rPr>
                <w:rFonts w:ascii="Times New Roman" w:eastAsia="標楷體" w:hAnsi="Times New Roman" w:cs="Arial" w:hint="eastAsia"/>
                <w:color w:val="000000"/>
                <w:kern w:val="0"/>
                <w:sz w:val="26"/>
                <w:szCs w:val="26"/>
              </w:rPr>
              <w:t>編製包含技術分類、管制等級、必要文件清單與填報範例之「評估檢查表」，並於官方網站發布互動式電子範本，協助企業判斷自身技術是否屬於管制範疇。</w:t>
            </w:r>
          </w:p>
          <w:p w14:paraId="6DA1F161" w14:textId="77777777" w:rsidR="00461FAB" w:rsidRPr="00FF44CF" w:rsidRDefault="00461FAB" w:rsidP="00997AF7">
            <w:pPr>
              <w:pStyle w:val="ab"/>
              <w:numPr>
                <w:ilvl w:val="0"/>
                <w:numId w:val="10"/>
              </w:numPr>
              <w:kinsoku w:val="0"/>
              <w:overflowPunct w:val="0"/>
              <w:autoSpaceDE w:val="0"/>
              <w:autoSpaceDN w:val="0"/>
              <w:adjustRightInd w:val="0"/>
              <w:snapToGrid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借鏡國際分級管理架構</w:t>
            </w:r>
            <w:r w:rsidRPr="00FF44CF">
              <w:rPr>
                <w:rFonts w:ascii="Times New Roman" w:eastAsia="標楷體" w:hAnsi="Times New Roman" w:cs="Arial" w:hint="eastAsia"/>
                <w:color w:val="000000"/>
                <w:kern w:val="0"/>
                <w:sz w:val="26"/>
                <w:szCs w:val="26"/>
              </w:rPr>
              <w:br/>
            </w:r>
            <w:r w:rsidRPr="00FF44CF">
              <w:rPr>
                <w:rFonts w:ascii="Times New Roman" w:eastAsia="標楷體" w:hAnsi="Times New Roman" w:cs="Arial" w:hint="eastAsia"/>
                <w:color w:val="000000"/>
                <w:kern w:val="0"/>
                <w:sz w:val="26"/>
                <w:szCs w:val="26"/>
              </w:rPr>
              <w:t>可參考美國商務部工業安全局（</w:t>
            </w:r>
            <w:r w:rsidRPr="00FF44CF">
              <w:rPr>
                <w:rFonts w:ascii="Times New Roman" w:eastAsia="標楷體" w:hAnsi="Times New Roman" w:cs="Arial" w:hint="eastAsia"/>
                <w:color w:val="000000"/>
                <w:kern w:val="0"/>
                <w:sz w:val="26"/>
                <w:szCs w:val="26"/>
              </w:rPr>
              <w:t>Bureau of Industry and Security, BIS</w:t>
            </w:r>
            <w:r w:rsidRPr="00FF44CF">
              <w:rPr>
                <w:rFonts w:ascii="Times New Roman" w:eastAsia="標楷體" w:hAnsi="Times New Roman" w:cs="Arial" w:hint="eastAsia"/>
                <w:color w:val="000000"/>
                <w:kern w:val="0"/>
                <w:sz w:val="26"/>
                <w:szCs w:val="26"/>
              </w:rPr>
              <w:t>）所制定的「商業管制清單」（</w:t>
            </w:r>
            <w:r w:rsidRPr="00FF44CF">
              <w:rPr>
                <w:rFonts w:ascii="Times New Roman" w:eastAsia="標楷體" w:hAnsi="Times New Roman" w:cs="Arial" w:hint="eastAsia"/>
                <w:color w:val="000000"/>
                <w:kern w:val="0"/>
                <w:sz w:val="26"/>
                <w:szCs w:val="26"/>
              </w:rPr>
              <w:t>Commerce Control List, CCL</w:t>
            </w:r>
            <w:r w:rsidRPr="00FF44CF">
              <w:rPr>
                <w:rFonts w:ascii="Times New Roman" w:eastAsia="標楷體" w:hAnsi="Times New Roman" w:cs="Arial" w:hint="eastAsia"/>
                <w:color w:val="000000"/>
                <w:kern w:val="0"/>
                <w:sz w:val="26"/>
                <w:szCs w:val="26"/>
              </w:rPr>
              <w:t>）分級模式，將核心技術依風險程度分為「高、中、低」三級，並對應差異化管制措施與出口審查程序，以提升國內標準之透明度與國際</w:t>
            </w:r>
            <w:proofErr w:type="gramStart"/>
            <w:r w:rsidRPr="00FF44CF">
              <w:rPr>
                <w:rFonts w:ascii="Times New Roman" w:eastAsia="標楷體" w:hAnsi="Times New Roman" w:cs="Arial" w:hint="eastAsia"/>
                <w:color w:val="000000"/>
                <w:kern w:val="0"/>
                <w:sz w:val="26"/>
                <w:szCs w:val="26"/>
              </w:rPr>
              <w:t>接軌性</w:t>
            </w:r>
            <w:proofErr w:type="gramEnd"/>
            <w:r w:rsidRPr="00FF44CF">
              <w:rPr>
                <w:rFonts w:ascii="Times New Roman" w:eastAsia="標楷體" w:hAnsi="Times New Roman" w:cs="Arial" w:hint="eastAsia"/>
                <w:color w:val="000000"/>
                <w:kern w:val="0"/>
                <w:sz w:val="26"/>
                <w:szCs w:val="26"/>
              </w:rPr>
              <w:t>。</w:t>
            </w:r>
          </w:p>
          <w:p w14:paraId="78B61730" w14:textId="77777777" w:rsidR="00461FAB" w:rsidRPr="00FF44CF" w:rsidRDefault="00461FAB" w:rsidP="00997AF7">
            <w:pPr>
              <w:pStyle w:val="ab"/>
              <w:numPr>
                <w:ilvl w:val="0"/>
                <w:numId w:val="10"/>
              </w:numPr>
              <w:kinsoku w:val="0"/>
              <w:overflowPunct w:val="0"/>
              <w:autoSpaceDE w:val="0"/>
              <w:autoSpaceDN w:val="0"/>
              <w:adjustRightInd w:val="0"/>
              <w:snapToGrid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建立司法實例檢視機制</w:t>
            </w:r>
            <w:r w:rsidRPr="00FF44CF">
              <w:rPr>
                <w:rFonts w:ascii="Times New Roman" w:eastAsia="標楷體" w:hAnsi="Times New Roman" w:cs="Arial" w:hint="eastAsia"/>
                <w:color w:val="000000"/>
                <w:kern w:val="0"/>
                <w:sz w:val="26"/>
                <w:szCs w:val="26"/>
              </w:rPr>
              <w:br/>
            </w:r>
            <w:r w:rsidRPr="00FF44CF">
              <w:rPr>
                <w:rFonts w:ascii="Times New Roman" w:eastAsia="標楷體" w:hAnsi="Times New Roman" w:cs="Arial" w:hint="eastAsia"/>
                <w:color w:val="000000"/>
                <w:kern w:val="0"/>
                <w:sz w:val="26"/>
                <w:szCs w:val="26"/>
              </w:rPr>
              <w:t>建議法務部應定期彙整相關國內外實務運作與判決案例，分析「國家核心關鍵技術」於司法實務之適用情形，並召開跨部會專案會議，針對法律明確性與實務偏差提出修正建議，確保刑事責任範疇之明晰與可執行性。</w:t>
            </w:r>
          </w:p>
        </w:tc>
        <w:tc>
          <w:tcPr>
            <w:tcW w:w="709" w:type="dxa"/>
            <w:hideMark/>
          </w:tcPr>
          <w:p w14:paraId="7CA47D80" w14:textId="77777777" w:rsidR="00461FAB" w:rsidRPr="00FF44CF" w:rsidRDefault="00461FAB" w:rsidP="000F0277">
            <w:pPr>
              <w:kinsoku w:val="0"/>
              <w:overflowPunct w:val="0"/>
              <w:autoSpaceDE w:val="0"/>
              <w:autoSpaceDN w:val="0"/>
              <w:adjustRightInd w:val="0"/>
              <w:snapToGrid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hint="eastAsia"/>
                <w:color w:val="000000"/>
                <w:kern w:val="0"/>
                <w:sz w:val="32"/>
                <w:szCs w:val="32"/>
              </w:rPr>
              <w:lastRenderedPageBreak/>
              <w:sym w:font="Wingdings 2" w:char="F052"/>
            </w:r>
          </w:p>
        </w:tc>
        <w:tc>
          <w:tcPr>
            <w:tcW w:w="6804" w:type="dxa"/>
            <w:noWrap/>
            <w:hideMark/>
          </w:tcPr>
          <w:p w14:paraId="4D6F9B73" w14:textId="77777777" w:rsidR="00461FAB" w:rsidRPr="00CD78DF" w:rsidRDefault="00461FAB" w:rsidP="000F0277">
            <w:pPr>
              <w:kinsoku w:val="0"/>
              <w:overflowPunct w:val="0"/>
              <w:autoSpaceDE w:val="0"/>
              <w:autoSpaceDN w:val="0"/>
              <w:adjustRightInd w:val="0"/>
              <w:snapToGrid w:val="0"/>
              <w:spacing w:line="340" w:lineRule="exact"/>
              <w:jc w:val="both"/>
              <w:rPr>
                <w:rFonts w:ascii="Times New Roman" w:eastAsia="標楷體" w:hAnsi="Times New Roman" w:cs="Arial"/>
                <w:b/>
                <w:bCs/>
                <w:color w:val="000000"/>
                <w:kern w:val="0"/>
                <w:sz w:val="26"/>
                <w:szCs w:val="28"/>
              </w:rPr>
            </w:pPr>
            <w:r w:rsidRPr="00CD78DF">
              <w:rPr>
                <w:rFonts w:ascii="Times New Roman" w:eastAsia="標楷體" w:hAnsi="Times New Roman" w:cs="Arial" w:hint="eastAsia"/>
                <w:b/>
                <w:bCs/>
                <w:color w:val="000000"/>
                <w:kern w:val="0"/>
                <w:sz w:val="26"/>
                <w:szCs w:val="28"/>
              </w:rPr>
              <w:t>法務部</w:t>
            </w:r>
          </w:p>
          <w:p w14:paraId="4DAB5FAC" w14:textId="77777777" w:rsidR="00461FAB" w:rsidRDefault="00461FAB" w:rsidP="00997AF7">
            <w:pPr>
              <w:pStyle w:val="ab"/>
              <w:numPr>
                <w:ilvl w:val="0"/>
                <w:numId w:val="26"/>
              </w:numPr>
              <w:kinsoku w:val="0"/>
              <w:overflowPunct w:val="0"/>
              <w:autoSpaceDE w:val="0"/>
              <w:autoSpaceDN w:val="0"/>
              <w:adjustRightInd w:val="0"/>
              <w:snapToGrid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42821B9B" w14:textId="77777777" w:rsidR="00461FAB" w:rsidRPr="00CD78DF" w:rsidRDefault="00461FAB" w:rsidP="00997AF7">
            <w:pPr>
              <w:pStyle w:val="ab"/>
              <w:numPr>
                <w:ilvl w:val="0"/>
                <w:numId w:val="57"/>
              </w:numPr>
              <w:kinsoku w:val="0"/>
              <w:overflowPunct w:val="0"/>
              <w:autoSpaceDE w:val="0"/>
              <w:autoSpaceDN w:val="0"/>
              <w:adjustRightInd w:val="0"/>
              <w:snapToGrid w:val="0"/>
              <w:spacing w:line="340" w:lineRule="exact"/>
              <w:ind w:right="240"/>
              <w:contextualSpacing w:val="0"/>
              <w:jc w:val="both"/>
              <w:rPr>
                <w:rFonts w:ascii="Times New Roman" w:eastAsia="標楷體" w:hAnsi="Times New Roman" w:cs="Arial"/>
                <w:color w:val="000000"/>
                <w:kern w:val="0"/>
                <w:sz w:val="26"/>
                <w:szCs w:val="26"/>
              </w:rPr>
            </w:pPr>
            <w:r w:rsidRPr="00CD78DF">
              <w:rPr>
                <w:rFonts w:ascii="Times New Roman" w:eastAsia="標楷體" w:hAnsi="Times New Roman" w:cs="Arial" w:hint="eastAsia"/>
                <w:color w:val="000000"/>
                <w:kern w:val="0"/>
                <w:sz w:val="26"/>
                <w:szCs w:val="26"/>
              </w:rPr>
              <w:t>營業秘密案件實務運作，涉及應秘密事項；又依智慧財產案件審理法相關規定，有關「國家核心關鍵技術」案件涉及不公開審理，判決書亦不予公開，就相關判決案例彙整分析，應不予公開為妥。</w:t>
            </w:r>
          </w:p>
          <w:p w14:paraId="1469E626" w14:textId="77777777" w:rsidR="00461FAB" w:rsidRPr="00CD78DF" w:rsidRDefault="00461FAB" w:rsidP="00997AF7">
            <w:pPr>
              <w:pStyle w:val="ab"/>
              <w:numPr>
                <w:ilvl w:val="0"/>
                <w:numId w:val="57"/>
              </w:numPr>
              <w:kinsoku w:val="0"/>
              <w:overflowPunct w:val="0"/>
              <w:autoSpaceDE w:val="0"/>
              <w:autoSpaceDN w:val="0"/>
              <w:adjustRightInd w:val="0"/>
              <w:snapToGrid w:val="0"/>
              <w:spacing w:line="340" w:lineRule="exact"/>
              <w:ind w:right="240"/>
              <w:contextualSpacing w:val="0"/>
              <w:jc w:val="both"/>
              <w:rPr>
                <w:rFonts w:ascii="Times New Roman" w:eastAsia="標楷體" w:hAnsi="Times New Roman" w:cs="Arial"/>
                <w:color w:val="000000"/>
                <w:kern w:val="0"/>
                <w:sz w:val="26"/>
                <w:szCs w:val="26"/>
              </w:rPr>
            </w:pPr>
            <w:r w:rsidRPr="00CD78DF">
              <w:rPr>
                <w:rFonts w:ascii="Times New Roman" w:eastAsia="標楷體" w:hAnsi="Times New Roman" w:cs="Arial" w:hint="eastAsia"/>
                <w:color w:val="000000"/>
                <w:kern w:val="0"/>
                <w:sz w:val="26"/>
                <w:szCs w:val="26"/>
              </w:rPr>
              <w:t>就此而言，有關彙整分析實務運作、判決案例、召開跨部會專案會議針對法律明確性與實務偏差提出修正建議等，在不與</w:t>
            </w:r>
            <w:proofErr w:type="gramStart"/>
            <w:r w:rsidRPr="00CD78DF">
              <w:rPr>
                <w:rFonts w:ascii="Times New Roman" w:eastAsia="標楷體" w:hAnsi="Times New Roman" w:cs="Arial" w:hint="eastAsia"/>
                <w:color w:val="000000"/>
                <w:kern w:val="0"/>
                <w:sz w:val="26"/>
                <w:szCs w:val="26"/>
              </w:rPr>
              <w:t>上揭應保密</w:t>
            </w:r>
            <w:proofErr w:type="gramEnd"/>
            <w:r w:rsidRPr="00CD78DF">
              <w:rPr>
                <w:rFonts w:ascii="Times New Roman" w:eastAsia="標楷體" w:hAnsi="Times New Roman" w:cs="Arial" w:hint="eastAsia"/>
                <w:color w:val="000000"/>
                <w:kern w:val="0"/>
                <w:sz w:val="26"/>
                <w:szCs w:val="26"/>
              </w:rPr>
              <w:t>事項相牴觸範圍內，將配</w:t>
            </w:r>
            <w:r w:rsidRPr="00CD78DF">
              <w:rPr>
                <w:rFonts w:ascii="Times New Roman" w:eastAsia="標楷體" w:hAnsi="Times New Roman" w:cs="Arial" w:hint="eastAsia"/>
                <w:color w:val="000000"/>
                <w:kern w:val="0"/>
                <w:sz w:val="26"/>
                <w:szCs w:val="26"/>
              </w:rPr>
              <w:lastRenderedPageBreak/>
              <w:t>合營業秘密法主管機關，共同</w:t>
            </w:r>
            <w:proofErr w:type="gramStart"/>
            <w:r w:rsidRPr="00CD78DF">
              <w:rPr>
                <w:rFonts w:ascii="Times New Roman" w:eastAsia="標楷體" w:hAnsi="Times New Roman" w:cs="Arial" w:hint="eastAsia"/>
                <w:color w:val="000000"/>
                <w:kern w:val="0"/>
                <w:sz w:val="26"/>
                <w:szCs w:val="26"/>
              </w:rPr>
              <w:t>研</w:t>
            </w:r>
            <w:proofErr w:type="gramEnd"/>
            <w:r w:rsidRPr="00CD78DF">
              <w:rPr>
                <w:rFonts w:ascii="Times New Roman" w:eastAsia="標楷體" w:hAnsi="Times New Roman" w:cs="Arial" w:hint="eastAsia"/>
                <w:color w:val="000000"/>
                <w:kern w:val="0"/>
                <w:sz w:val="26"/>
                <w:szCs w:val="26"/>
              </w:rPr>
              <w:t>議可行作為。</w:t>
            </w:r>
          </w:p>
          <w:p w14:paraId="3DAEF54E" w14:textId="77777777" w:rsidR="00461FAB" w:rsidRPr="002C51A7" w:rsidRDefault="00461FAB" w:rsidP="00997AF7">
            <w:pPr>
              <w:pStyle w:val="ab"/>
              <w:numPr>
                <w:ilvl w:val="0"/>
                <w:numId w:val="26"/>
              </w:numPr>
              <w:kinsoku w:val="0"/>
              <w:overflowPunct w:val="0"/>
              <w:autoSpaceDE w:val="0"/>
              <w:autoSpaceDN w:val="0"/>
              <w:adjustRightInd w:val="0"/>
              <w:snapToGrid w:val="0"/>
              <w:spacing w:line="340" w:lineRule="exact"/>
              <w:ind w:right="240"/>
              <w:contextualSpacing w:val="0"/>
              <w:rPr>
                <w:rFonts w:ascii="Times New Roman" w:eastAsia="標楷體" w:hAnsi="Times New Roman" w:cs="Arial"/>
                <w:color w:val="000000"/>
                <w:kern w:val="0"/>
                <w:sz w:val="26"/>
                <w:szCs w:val="26"/>
              </w:rPr>
            </w:pPr>
            <w:r w:rsidRPr="0041507F">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41507F">
              <w:rPr>
                <w:rFonts w:ascii="Times New Roman" w:eastAsia="標楷體" w:hAnsi="Times New Roman" w:cs="Arial" w:hint="eastAsia"/>
                <w:color w:val="000000"/>
                <w:kern w:val="0"/>
                <w:sz w:val="26"/>
                <w:szCs w:val="26"/>
              </w:rPr>
              <w:t>智慧財產案件審理法</w:t>
            </w:r>
          </w:p>
        </w:tc>
        <w:tc>
          <w:tcPr>
            <w:tcW w:w="1560" w:type="dxa"/>
            <w:noWrap/>
          </w:tcPr>
          <w:p w14:paraId="7C057F55" w14:textId="77777777" w:rsidR="00461FAB" w:rsidRPr="00FF44CF" w:rsidRDefault="00331247" w:rsidP="000F0277">
            <w:pPr>
              <w:pStyle w:val="LO-Normal"/>
              <w:suppressAutoHyphens w:val="0"/>
              <w:kinsoku w:val="0"/>
              <w:overflowPunct w:val="0"/>
              <w:autoSpaceDE w:val="0"/>
              <w:autoSpaceDN w:val="0"/>
              <w:adjustRightInd w:val="0"/>
              <w:snapToGrid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26362727"/>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已參</w:t>
            </w:r>
            <w:proofErr w:type="gramStart"/>
            <w:r w:rsidR="00461FAB" w:rsidRPr="00FF44CF">
              <w:rPr>
                <w:rFonts w:ascii="Times New Roman" w:hAnsi="Times New Roman" w:hint="eastAsia"/>
                <w:color w:val="000000" w:themeColor="text1"/>
                <w:lang w:eastAsia="zh-TW"/>
              </w:rPr>
              <w:t>採</w:t>
            </w:r>
            <w:proofErr w:type="gramEnd"/>
          </w:p>
          <w:p w14:paraId="79F2E373" w14:textId="77777777" w:rsidR="00461FAB" w:rsidRPr="00FF44CF" w:rsidRDefault="00331247" w:rsidP="000F0277">
            <w:pPr>
              <w:pStyle w:val="LO-Normal"/>
              <w:suppressAutoHyphens w:val="0"/>
              <w:kinsoku w:val="0"/>
              <w:overflowPunct w:val="0"/>
              <w:autoSpaceDE w:val="0"/>
              <w:autoSpaceDN w:val="0"/>
              <w:adjustRightInd w:val="0"/>
              <w:snapToGrid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30112989"/>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部分參</w:t>
            </w:r>
            <w:proofErr w:type="gramStart"/>
            <w:r w:rsidR="00461FAB" w:rsidRPr="00FF44CF">
              <w:rPr>
                <w:rFonts w:ascii="Times New Roman" w:hAnsi="Times New Roman" w:hint="eastAsia"/>
                <w:color w:val="000000" w:themeColor="text1"/>
                <w:lang w:eastAsia="zh-TW"/>
              </w:rPr>
              <w:t>採</w:t>
            </w:r>
            <w:proofErr w:type="gramEnd"/>
          </w:p>
          <w:p w14:paraId="760CB17A" w14:textId="77777777" w:rsidR="00461FAB" w:rsidRPr="00FF44CF" w:rsidRDefault="00331247" w:rsidP="000F0277">
            <w:pPr>
              <w:pStyle w:val="LO-Normal"/>
              <w:suppressAutoHyphens w:val="0"/>
              <w:kinsoku w:val="0"/>
              <w:overflowPunct w:val="0"/>
              <w:autoSpaceDE w:val="0"/>
              <w:autoSpaceDN w:val="0"/>
              <w:adjustRightInd w:val="0"/>
              <w:snapToGrid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98885808"/>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proofErr w:type="gramStart"/>
            <w:r w:rsidR="00461FAB" w:rsidRPr="00FF44CF">
              <w:rPr>
                <w:rFonts w:ascii="Times New Roman" w:hAnsi="Times New Roman" w:hint="eastAsia"/>
                <w:color w:val="000000" w:themeColor="text1"/>
                <w:lang w:eastAsia="zh-TW"/>
              </w:rPr>
              <w:t>研</w:t>
            </w:r>
            <w:proofErr w:type="gramEnd"/>
            <w:r w:rsidR="00461FAB" w:rsidRPr="00FF44CF">
              <w:rPr>
                <w:rFonts w:ascii="Times New Roman" w:hAnsi="Times New Roman" w:hint="eastAsia"/>
                <w:color w:val="000000" w:themeColor="text1"/>
                <w:lang w:eastAsia="zh-TW"/>
              </w:rPr>
              <w:t>議中</w:t>
            </w:r>
          </w:p>
          <w:p w14:paraId="60019B84" w14:textId="77777777" w:rsidR="00461FAB" w:rsidRPr="00FF44CF" w:rsidRDefault="00331247" w:rsidP="000F0277">
            <w:pPr>
              <w:kinsoku w:val="0"/>
              <w:overflowPunct w:val="0"/>
              <w:autoSpaceDE w:val="0"/>
              <w:autoSpaceDN w:val="0"/>
              <w:adjustRightInd w:val="0"/>
              <w:snapToGrid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250536485"/>
                <w14:checkbox>
                  <w14:checked w14:val="1"/>
                  <w14:checkedState w14:val="0052" w14:font="Wingdings 2"/>
                  <w14:uncheckedState w14:val="2610" w14:font="MS Gothic"/>
                </w14:checkbox>
              </w:sdtPr>
              <w:sdtEndPr/>
              <w:sdtContent>
                <w:r w:rsidR="00461FAB">
                  <w:rPr>
                    <w:rFonts w:ascii="Times New Roman" w:eastAsia="標楷體" w:hAnsi="Times New Roman" w:hint="eastAsia"/>
                    <w:color w:val="000000" w:themeColor="text1"/>
                    <w:sz w:val="26"/>
                    <w:szCs w:val="26"/>
                  </w:rPr>
                  <w:sym w:font="Wingdings 2" w:char="F052"/>
                </w:r>
              </w:sdtContent>
            </w:sdt>
            <w:proofErr w:type="gramStart"/>
            <w:r w:rsidR="00461FAB" w:rsidRPr="00FF44CF">
              <w:rPr>
                <w:rFonts w:ascii="Times New Roman" w:eastAsia="標楷體" w:hAnsi="Times New Roman" w:hint="eastAsia"/>
                <w:color w:val="000000" w:themeColor="text1"/>
                <w:sz w:val="26"/>
                <w:szCs w:val="26"/>
              </w:rPr>
              <w:t>不</w:t>
            </w:r>
            <w:proofErr w:type="gramEnd"/>
            <w:r w:rsidR="00461FAB" w:rsidRPr="00FF44CF">
              <w:rPr>
                <w:rFonts w:ascii="Times New Roman" w:eastAsia="標楷體" w:hAnsi="Times New Roman" w:hint="eastAsia"/>
                <w:color w:val="000000" w:themeColor="text1"/>
                <w:sz w:val="26"/>
                <w:szCs w:val="26"/>
              </w:rPr>
              <w:t>參</w:t>
            </w:r>
            <w:proofErr w:type="gramStart"/>
            <w:r w:rsidR="00461FAB" w:rsidRPr="00FF44CF">
              <w:rPr>
                <w:rFonts w:ascii="Times New Roman" w:eastAsia="標楷體" w:hAnsi="Times New Roman" w:hint="eastAsia"/>
                <w:color w:val="000000" w:themeColor="text1"/>
                <w:sz w:val="26"/>
                <w:szCs w:val="26"/>
              </w:rPr>
              <w:t>採</w:t>
            </w:r>
            <w:proofErr w:type="gramEnd"/>
          </w:p>
        </w:tc>
      </w:tr>
      <w:tr w:rsidR="00461FAB" w:rsidRPr="00FF44CF" w14:paraId="3135E097" w14:textId="77777777" w:rsidTr="00997AF7">
        <w:tc>
          <w:tcPr>
            <w:tcW w:w="1418" w:type="dxa"/>
            <w:vMerge/>
          </w:tcPr>
          <w:p w14:paraId="0574D836" w14:textId="77777777" w:rsidR="00461FAB" w:rsidRPr="00FF44CF" w:rsidRDefault="00461FAB" w:rsidP="000F0277">
            <w:pPr>
              <w:kinsoku w:val="0"/>
              <w:overflowPunct w:val="0"/>
              <w:spacing w:line="340" w:lineRule="exact"/>
              <w:jc w:val="both"/>
              <w:rPr>
                <w:rFonts w:ascii="Times New Roman" w:eastAsia="標楷體" w:hAnsi="Times New Roman" w:cs="Arial"/>
                <w:color w:val="000000"/>
                <w:kern w:val="0"/>
                <w:sz w:val="26"/>
                <w:szCs w:val="26"/>
              </w:rPr>
            </w:pPr>
          </w:p>
        </w:tc>
        <w:tc>
          <w:tcPr>
            <w:tcW w:w="5812" w:type="dxa"/>
            <w:vMerge/>
          </w:tcPr>
          <w:p w14:paraId="6E975154" w14:textId="77777777" w:rsidR="00461FAB" w:rsidRPr="00FF44CF" w:rsidRDefault="00461FAB" w:rsidP="000F0277">
            <w:pPr>
              <w:kinsoku w:val="0"/>
              <w:overflowPunct w:val="0"/>
              <w:autoSpaceDE w:val="0"/>
              <w:autoSpaceDN w:val="0"/>
              <w:adjustRightInd w:val="0"/>
              <w:snapToGrid w:val="0"/>
              <w:spacing w:line="340" w:lineRule="exact"/>
              <w:jc w:val="both"/>
              <w:rPr>
                <w:rFonts w:ascii="Times New Roman" w:eastAsia="標楷體" w:hAnsi="Times New Roman" w:cs="Arial"/>
                <w:color w:val="000000"/>
                <w:kern w:val="0"/>
                <w:sz w:val="26"/>
                <w:szCs w:val="26"/>
              </w:rPr>
            </w:pPr>
          </w:p>
        </w:tc>
        <w:tc>
          <w:tcPr>
            <w:tcW w:w="709" w:type="dxa"/>
          </w:tcPr>
          <w:p w14:paraId="3E17E8D2" w14:textId="77777777" w:rsidR="00461FAB" w:rsidRPr="00FF44CF" w:rsidRDefault="00461FAB" w:rsidP="000F0277">
            <w:pPr>
              <w:kinsoku w:val="0"/>
              <w:overflowPunct w:val="0"/>
              <w:autoSpaceDE w:val="0"/>
              <w:autoSpaceDN w:val="0"/>
              <w:adjustRightInd w:val="0"/>
              <w:snapToGrid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hint="eastAsia"/>
                <w:color w:val="000000"/>
                <w:kern w:val="0"/>
                <w:sz w:val="32"/>
                <w:szCs w:val="32"/>
              </w:rPr>
              <w:sym w:font="Wingdings 2" w:char="F052"/>
            </w:r>
          </w:p>
        </w:tc>
        <w:tc>
          <w:tcPr>
            <w:tcW w:w="6804" w:type="dxa"/>
            <w:noWrap/>
          </w:tcPr>
          <w:p w14:paraId="364B89F2" w14:textId="77777777" w:rsidR="00461FAB" w:rsidRPr="00FF44CF" w:rsidRDefault="00461FAB" w:rsidP="000F0277">
            <w:pPr>
              <w:kinsoku w:val="0"/>
              <w:overflowPunct w:val="0"/>
              <w:autoSpaceDE w:val="0"/>
              <w:autoSpaceDN w:val="0"/>
              <w:adjustRightInd w:val="0"/>
              <w:snapToGrid w:val="0"/>
              <w:spacing w:line="340" w:lineRule="exact"/>
              <w:jc w:val="both"/>
              <w:rPr>
                <w:rFonts w:ascii="Times New Roman" w:eastAsia="標楷體" w:hAnsi="Times New Roman" w:cs="Arial"/>
                <w:b/>
                <w:bCs/>
                <w:color w:val="000000"/>
                <w:kern w:val="0"/>
                <w:sz w:val="26"/>
                <w:szCs w:val="28"/>
              </w:rPr>
            </w:pPr>
            <w:r w:rsidRPr="00FF44CF">
              <w:rPr>
                <w:rFonts w:ascii="Times New Roman" w:eastAsia="標楷體" w:hAnsi="Times New Roman" w:cs="Arial" w:hint="eastAsia"/>
                <w:b/>
                <w:bCs/>
                <w:color w:val="000000"/>
                <w:kern w:val="0"/>
                <w:sz w:val="26"/>
                <w:szCs w:val="28"/>
              </w:rPr>
              <w:t>國家科學及技術委員會</w:t>
            </w:r>
          </w:p>
          <w:p w14:paraId="0AF7D199" w14:textId="77777777" w:rsidR="00461FAB" w:rsidRPr="00FF44CF" w:rsidRDefault="00461FAB" w:rsidP="00997AF7">
            <w:pPr>
              <w:pStyle w:val="ab"/>
              <w:numPr>
                <w:ilvl w:val="0"/>
                <w:numId w:val="27"/>
              </w:numPr>
              <w:kinsoku w:val="0"/>
              <w:overflowPunct w:val="0"/>
              <w:autoSpaceDE w:val="0"/>
              <w:autoSpaceDN w:val="0"/>
              <w:adjustRightInd w:val="0"/>
              <w:snapToGrid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60309566" w14:textId="77777777" w:rsidR="00461FAB" w:rsidRPr="00FF44CF" w:rsidRDefault="00461FAB" w:rsidP="00997AF7">
            <w:pPr>
              <w:pStyle w:val="ab"/>
              <w:numPr>
                <w:ilvl w:val="0"/>
                <w:numId w:val="36"/>
              </w:numPr>
              <w:kinsoku w:val="0"/>
              <w:overflowPunct w:val="0"/>
              <w:autoSpaceDE w:val="0"/>
              <w:autoSpaceDN w:val="0"/>
              <w:adjustRightInd w:val="0"/>
              <w:snapToGrid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本會每年皆有邀集相關部會說明國家核心關鍵技術認定流程及整體預估時程，並請各部會提供負責單位及固定窗口，以利各部會瞭解落實相關作業。</w:t>
            </w:r>
          </w:p>
          <w:p w14:paraId="42E05A73" w14:textId="77777777" w:rsidR="00461FAB" w:rsidRPr="00FF44CF" w:rsidRDefault="00461FAB" w:rsidP="00997AF7">
            <w:pPr>
              <w:pStyle w:val="ab"/>
              <w:numPr>
                <w:ilvl w:val="0"/>
                <w:numId w:val="36"/>
              </w:numPr>
              <w:kinsoku w:val="0"/>
              <w:overflowPunct w:val="0"/>
              <w:autoSpaceDE w:val="0"/>
              <w:autoSpaceDN w:val="0"/>
              <w:adjustRightInd w:val="0"/>
              <w:snapToGrid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行政院已於</w:t>
            </w:r>
            <w:r w:rsidRPr="00FF44CF">
              <w:rPr>
                <w:rFonts w:ascii="Times New Roman" w:eastAsia="標楷體" w:hAnsi="Times New Roman" w:cs="Arial" w:hint="eastAsia"/>
                <w:color w:val="000000"/>
                <w:kern w:val="0"/>
                <w:sz w:val="26"/>
                <w:szCs w:val="26"/>
              </w:rPr>
              <w:t>2024</w:t>
            </w:r>
            <w:r w:rsidRPr="00FF44CF">
              <w:rPr>
                <w:rFonts w:ascii="Times New Roman" w:eastAsia="標楷體" w:hAnsi="Times New Roman" w:cs="Arial" w:hint="eastAsia"/>
                <w:color w:val="000000"/>
                <w:kern w:val="0"/>
                <w:sz w:val="26"/>
                <w:szCs w:val="26"/>
              </w:rPr>
              <w:t>年</w:t>
            </w:r>
            <w:r w:rsidRPr="00FF44CF">
              <w:rPr>
                <w:rFonts w:ascii="Times New Roman" w:eastAsia="標楷體" w:hAnsi="Times New Roman" w:cs="Arial" w:hint="eastAsia"/>
                <w:color w:val="000000"/>
                <w:kern w:val="0"/>
                <w:sz w:val="26"/>
                <w:szCs w:val="26"/>
              </w:rPr>
              <w:t>12</w:t>
            </w:r>
            <w:r w:rsidRPr="00FF44CF">
              <w:rPr>
                <w:rFonts w:ascii="Times New Roman" w:eastAsia="標楷體" w:hAnsi="Times New Roman" w:cs="Arial" w:hint="eastAsia"/>
                <w:color w:val="000000"/>
                <w:kern w:val="0"/>
                <w:sz w:val="26"/>
                <w:szCs w:val="26"/>
              </w:rPr>
              <w:t>月公告</w:t>
            </w:r>
            <w:r w:rsidRPr="00FF44CF">
              <w:rPr>
                <w:rFonts w:ascii="Times New Roman" w:eastAsia="標楷體" w:hAnsi="Times New Roman" w:cs="Arial" w:hint="eastAsia"/>
                <w:color w:val="000000"/>
                <w:kern w:val="0"/>
                <w:sz w:val="26"/>
                <w:szCs w:val="26"/>
              </w:rPr>
              <w:t>32</w:t>
            </w:r>
            <w:r w:rsidRPr="00FF44CF">
              <w:rPr>
                <w:rFonts w:ascii="Times New Roman" w:eastAsia="標楷體" w:hAnsi="Times New Roman" w:cs="Arial" w:hint="eastAsia"/>
                <w:color w:val="000000"/>
                <w:kern w:val="0"/>
                <w:sz w:val="26"/>
                <w:szCs w:val="26"/>
              </w:rPr>
              <w:t>項國家核心關鍵技術項目及其主管機關，依《國家核心關鍵技術認定辦法》第</w:t>
            </w:r>
            <w:r w:rsidRPr="00FF44CF">
              <w:rPr>
                <w:rFonts w:ascii="Times New Roman" w:eastAsia="標楷體" w:hAnsi="Times New Roman" w:cs="Arial" w:hint="eastAsia"/>
                <w:color w:val="000000"/>
                <w:kern w:val="0"/>
                <w:sz w:val="26"/>
                <w:szCs w:val="26"/>
              </w:rPr>
              <w:t>10</w:t>
            </w:r>
            <w:r w:rsidRPr="00FF44CF">
              <w:rPr>
                <w:rFonts w:ascii="Times New Roman" w:eastAsia="標楷體" w:hAnsi="Times New Roman" w:cs="Arial" w:hint="eastAsia"/>
                <w:color w:val="000000"/>
                <w:kern w:val="0"/>
                <w:sz w:val="26"/>
                <w:szCs w:val="26"/>
              </w:rPr>
              <w:t>條規定，如有技術相關疑義，可由該技術主管機關協助</w:t>
            </w:r>
            <w:proofErr w:type="gramStart"/>
            <w:r w:rsidRPr="00FF44CF">
              <w:rPr>
                <w:rFonts w:ascii="Times New Roman" w:eastAsia="標楷體" w:hAnsi="Times New Roman" w:cs="Arial" w:hint="eastAsia"/>
                <w:color w:val="000000"/>
                <w:kern w:val="0"/>
                <w:sz w:val="26"/>
                <w:szCs w:val="26"/>
              </w:rPr>
              <w:t>釐</w:t>
            </w:r>
            <w:proofErr w:type="gramEnd"/>
            <w:r w:rsidRPr="00FF44CF">
              <w:rPr>
                <w:rFonts w:ascii="Times New Roman" w:eastAsia="標楷體" w:hAnsi="Times New Roman" w:cs="Arial" w:hint="eastAsia"/>
                <w:color w:val="000000"/>
                <w:kern w:val="0"/>
                <w:sz w:val="26"/>
                <w:szCs w:val="26"/>
              </w:rPr>
              <w:t>清適用範疇。</w:t>
            </w:r>
          </w:p>
          <w:p w14:paraId="33FAB2F0" w14:textId="77777777" w:rsidR="00461FAB" w:rsidRPr="00FF44CF" w:rsidRDefault="00461FAB" w:rsidP="00997AF7">
            <w:pPr>
              <w:pStyle w:val="ab"/>
              <w:numPr>
                <w:ilvl w:val="0"/>
                <w:numId w:val="36"/>
              </w:numPr>
              <w:kinsoku w:val="0"/>
              <w:overflowPunct w:val="0"/>
              <w:autoSpaceDE w:val="0"/>
              <w:autoSpaceDN w:val="0"/>
              <w:adjustRightInd w:val="0"/>
              <w:snapToGrid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《國家安全法》係針對「國家核心關鍵技術」之營業秘密加強保護，如有不法外流，由檢調單位依法偵辦，並非管制「國家核心關鍵技術」。</w:t>
            </w:r>
          </w:p>
          <w:p w14:paraId="33AF6DC4" w14:textId="77777777" w:rsidR="00461FAB" w:rsidRPr="00FF44CF" w:rsidRDefault="00461FAB" w:rsidP="00997AF7">
            <w:pPr>
              <w:pStyle w:val="ab"/>
              <w:numPr>
                <w:ilvl w:val="0"/>
                <w:numId w:val="36"/>
              </w:numPr>
              <w:kinsoku w:val="0"/>
              <w:overflowPunct w:val="0"/>
              <w:autoSpaceDE w:val="0"/>
              <w:autoSpaceDN w:val="0"/>
              <w:adjustRightInd w:val="0"/>
              <w:snapToGrid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我國對應之出口管制相關規範為經濟部《貿易法》及《戰略性高科技貨品輸出入管理辦法》，建議本</w:t>
            </w:r>
            <w:r w:rsidRPr="00AA74FE">
              <w:rPr>
                <w:rFonts w:ascii="Times New Roman" w:eastAsia="標楷體" w:hAnsi="Times New Roman" w:cs="Arial" w:hint="eastAsia"/>
                <w:color w:val="000000"/>
                <w:kern w:val="0"/>
                <w:sz w:val="26"/>
                <w:szCs w:val="26"/>
              </w:rPr>
              <w:t>建議事項增列經濟部回</w:t>
            </w:r>
            <w:r w:rsidRPr="00FF44CF">
              <w:rPr>
                <w:rFonts w:ascii="Times New Roman" w:eastAsia="標楷體" w:hAnsi="Times New Roman" w:cs="Arial" w:hint="eastAsia"/>
                <w:color w:val="000000"/>
                <w:kern w:val="0"/>
                <w:sz w:val="26"/>
                <w:szCs w:val="26"/>
              </w:rPr>
              <w:t>應。</w:t>
            </w:r>
          </w:p>
          <w:p w14:paraId="6C12C41A" w14:textId="77777777" w:rsidR="00461FAB" w:rsidRPr="00CD78DF" w:rsidRDefault="00461FAB" w:rsidP="000F0277">
            <w:pPr>
              <w:kinsoku w:val="0"/>
              <w:overflowPunct w:val="0"/>
              <w:autoSpaceDE w:val="0"/>
              <w:autoSpaceDN w:val="0"/>
              <w:adjustRightInd w:val="0"/>
              <w:snapToGrid w:val="0"/>
              <w:spacing w:line="340" w:lineRule="exact"/>
              <w:jc w:val="both"/>
              <w:rPr>
                <w:rFonts w:ascii="Times New Roman" w:eastAsia="標楷體" w:hAnsi="Times New Roman" w:cs="Arial"/>
                <w:b/>
                <w:bCs/>
                <w:color w:val="000000"/>
                <w:kern w:val="0"/>
                <w:sz w:val="26"/>
                <w:szCs w:val="28"/>
              </w:rPr>
            </w:pPr>
            <w:r w:rsidRPr="00FF44CF">
              <w:rPr>
                <w:rFonts w:ascii="Times New Roman" w:eastAsia="標楷體" w:hAnsi="Times New Roman" w:cs="Arial" w:hint="eastAsia"/>
                <w:color w:val="000000"/>
                <w:kern w:val="0"/>
                <w:sz w:val="26"/>
                <w:szCs w:val="26"/>
              </w:rPr>
              <w:t>涉及法規：國家安全法、國家核心關鍵技術認定辦法、貿易法、戰略性高科技貨品輸出入管理辦法</w:t>
            </w:r>
          </w:p>
        </w:tc>
        <w:tc>
          <w:tcPr>
            <w:tcW w:w="1560" w:type="dxa"/>
            <w:noWrap/>
          </w:tcPr>
          <w:p w14:paraId="26FA19B9"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923326189"/>
                <w14:checkbox>
                  <w14:checked w14:val="1"/>
                  <w14:checkedState w14:val="0052" w14:font="Wingdings 2"/>
                  <w14:uncheckedState w14:val="2610" w14:font="MS Gothic"/>
                </w14:checkbox>
              </w:sdtPr>
              <w:sdtEndPr/>
              <w:sdtContent>
                <w:r w:rsidR="00461FAB" w:rsidRPr="00FF44CF">
                  <w:rPr>
                    <w:rFonts w:ascii="Times New Roman" w:hAnsi="Times New Roman" w:hint="eastAsia"/>
                    <w:color w:val="000000" w:themeColor="text1"/>
                    <w:lang w:eastAsia="zh-TW"/>
                  </w:rPr>
                  <w:sym w:font="Wingdings 2" w:char="F052"/>
                </w:r>
              </w:sdtContent>
            </w:sdt>
            <w:r w:rsidR="00461FAB" w:rsidRPr="00FF44CF">
              <w:rPr>
                <w:rFonts w:ascii="Times New Roman" w:hAnsi="Times New Roman" w:hint="eastAsia"/>
                <w:color w:val="000000" w:themeColor="text1"/>
                <w:lang w:eastAsia="zh-TW"/>
              </w:rPr>
              <w:t>已參</w:t>
            </w:r>
            <w:proofErr w:type="gramStart"/>
            <w:r w:rsidR="00461FAB" w:rsidRPr="00FF44CF">
              <w:rPr>
                <w:rFonts w:ascii="Times New Roman" w:hAnsi="Times New Roman" w:hint="eastAsia"/>
                <w:color w:val="000000" w:themeColor="text1"/>
                <w:lang w:eastAsia="zh-TW"/>
              </w:rPr>
              <w:t>採</w:t>
            </w:r>
            <w:proofErr w:type="gramEnd"/>
          </w:p>
          <w:p w14:paraId="63B9A6D8"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25094680"/>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部分參</w:t>
            </w:r>
            <w:proofErr w:type="gramStart"/>
            <w:r w:rsidR="00461FAB" w:rsidRPr="00FF44CF">
              <w:rPr>
                <w:rFonts w:ascii="Times New Roman" w:hAnsi="Times New Roman" w:hint="eastAsia"/>
                <w:color w:val="000000" w:themeColor="text1"/>
                <w:lang w:eastAsia="zh-TW"/>
              </w:rPr>
              <w:t>採</w:t>
            </w:r>
            <w:proofErr w:type="gramEnd"/>
          </w:p>
          <w:p w14:paraId="6442A819"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184424921"/>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proofErr w:type="gramStart"/>
            <w:r w:rsidR="00461FAB" w:rsidRPr="00FF44CF">
              <w:rPr>
                <w:rFonts w:ascii="Times New Roman" w:hAnsi="Times New Roman" w:hint="eastAsia"/>
                <w:color w:val="000000" w:themeColor="text1"/>
                <w:lang w:eastAsia="zh-TW"/>
              </w:rPr>
              <w:t>研</w:t>
            </w:r>
            <w:proofErr w:type="gramEnd"/>
            <w:r w:rsidR="00461FAB" w:rsidRPr="00FF44CF">
              <w:rPr>
                <w:rFonts w:ascii="Times New Roman" w:hAnsi="Times New Roman" w:hint="eastAsia"/>
                <w:color w:val="000000" w:themeColor="text1"/>
                <w:lang w:eastAsia="zh-TW"/>
              </w:rPr>
              <w:t>議中</w:t>
            </w:r>
          </w:p>
          <w:p w14:paraId="6C37BC0B" w14:textId="77777777" w:rsidR="00461FAB" w:rsidRDefault="00331247" w:rsidP="000F0277">
            <w:pPr>
              <w:pStyle w:val="LO-Normal"/>
              <w:suppressAutoHyphens w:val="0"/>
              <w:kinsoku w:val="0"/>
              <w:overflowPunct w:val="0"/>
              <w:autoSpaceDE w:val="0"/>
              <w:autoSpaceDN w:val="0"/>
              <w:adjustRightInd w:val="0"/>
              <w:snapToGrid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626744264"/>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proofErr w:type="gramStart"/>
            <w:r w:rsidR="00461FAB" w:rsidRPr="00FF44CF">
              <w:rPr>
                <w:rFonts w:ascii="Times New Roman" w:hAnsi="Times New Roman" w:hint="eastAsia"/>
                <w:color w:val="000000" w:themeColor="text1"/>
                <w:lang w:eastAsia="zh-TW"/>
              </w:rPr>
              <w:t>不</w:t>
            </w:r>
            <w:proofErr w:type="gramEnd"/>
            <w:r w:rsidR="00461FAB" w:rsidRPr="00FF44CF">
              <w:rPr>
                <w:rFonts w:ascii="Times New Roman" w:hAnsi="Times New Roman" w:hint="eastAsia"/>
                <w:color w:val="000000" w:themeColor="text1"/>
                <w:lang w:eastAsia="zh-TW"/>
              </w:rPr>
              <w:t>參</w:t>
            </w:r>
            <w:proofErr w:type="gramStart"/>
            <w:r w:rsidR="00461FAB" w:rsidRPr="00FF44CF">
              <w:rPr>
                <w:rFonts w:ascii="Times New Roman" w:hAnsi="Times New Roman" w:hint="eastAsia"/>
                <w:color w:val="000000" w:themeColor="text1"/>
                <w:lang w:eastAsia="zh-TW"/>
              </w:rPr>
              <w:t>採</w:t>
            </w:r>
            <w:proofErr w:type="gramEnd"/>
          </w:p>
        </w:tc>
      </w:tr>
      <w:tr w:rsidR="00461FAB" w:rsidRPr="00FF44CF" w14:paraId="7A21D756" w14:textId="77777777" w:rsidTr="00997AF7">
        <w:trPr>
          <w:trHeight w:val="1833"/>
        </w:trPr>
        <w:tc>
          <w:tcPr>
            <w:tcW w:w="1418" w:type="dxa"/>
            <w:vMerge/>
            <w:hideMark/>
          </w:tcPr>
          <w:p w14:paraId="7AF5DE96" w14:textId="77777777" w:rsidR="00461FAB" w:rsidRPr="00FF44CF" w:rsidRDefault="00461FAB" w:rsidP="000F0277">
            <w:pPr>
              <w:kinsoku w:val="0"/>
              <w:overflowPunct w:val="0"/>
              <w:spacing w:line="340" w:lineRule="exact"/>
              <w:jc w:val="both"/>
              <w:rPr>
                <w:rFonts w:ascii="Times New Roman" w:eastAsia="標楷體" w:hAnsi="Times New Roman" w:cs="Arial"/>
                <w:color w:val="000000"/>
                <w:kern w:val="0"/>
                <w:sz w:val="26"/>
                <w:szCs w:val="26"/>
              </w:rPr>
            </w:pPr>
          </w:p>
        </w:tc>
        <w:tc>
          <w:tcPr>
            <w:tcW w:w="5812" w:type="dxa"/>
            <w:vMerge/>
            <w:hideMark/>
          </w:tcPr>
          <w:p w14:paraId="4569299C" w14:textId="77777777" w:rsidR="00461FAB" w:rsidRPr="00FF44CF" w:rsidRDefault="00461FAB" w:rsidP="000F0277">
            <w:pPr>
              <w:kinsoku w:val="0"/>
              <w:overflowPunct w:val="0"/>
              <w:autoSpaceDE w:val="0"/>
              <w:autoSpaceDN w:val="0"/>
              <w:adjustRightInd w:val="0"/>
              <w:snapToGrid w:val="0"/>
              <w:spacing w:line="340" w:lineRule="exact"/>
              <w:jc w:val="both"/>
              <w:rPr>
                <w:rFonts w:ascii="Times New Roman" w:eastAsia="標楷體" w:hAnsi="Times New Roman" w:cs="Arial"/>
                <w:color w:val="000000"/>
                <w:kern w:val="0"/>
                <w:sz w:val="26"/>
                <w:szCs w:val="26"/>
              </w:rPr>
            </w:pPr>
          </w:p>
        </w:tc>
        <w:tc>
          <w:tcPr>
            <w:tcW w:w="709" w:type="dxa"/>
          </w:tcPr>
          <w:p w14:paraId="6E6E2F18" w14:textId="77777777" w:rsidR="00461FAB" w:rsidRPr="00FF44CF" w:rsidRDefault="00461FAB" w:rsidP="000F0277">
            <w:pPr>
              <w:kinsoku w:val="0"/>
              <w:overflowPunct w:val="0"/>
              <w:autoSpaceDE w:val="0"/>
              <w:autoSpaceDN w:val="0"/>
              <w:adjustRightInd w:val="0"/>
              <w:snapToGrid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hint="eastAsia"/>
                <w:color w:val="000000"/>
                <w:kern w:val="0"/>
                <w:sz w:val="32"/>
                <w:szCs w:val="32"/>
              </w:rPr>
              <w:sym w:font="Wingdings 2" w:char="F052"/>
            </w:r>
          </w:p>
        </w:tc>
        <w:tc>
          <w:tcPr>
            <w:tcW w:w="6804" w:type="dxa"/>
            <w:noWrap/>
          </w:tcPr>
          <w:p w14:paraId="14119B5D" w14:textId="77777777" w:rsidR="00461FAB" w:rsidRPr="00AA74FE" w:rsidRDefault="00461FAB" w:rsidP="000F0277">
            <w:pPr>
              <w:kinsoku w:val="0"/>
              <w:overflowPunct w:val="0"/>
              <w:autoSpaceDE w:val="0"/>
              <w:autoSpaceDN w:val="0"/>
              <w:adjustRightInd w:val="0"/>
              <w:snapToGrid w:val="0"/>
              <w:spacing w:line="340" w:lineRule="exact"/>
              <w:jc w:val="both"/>
              <w:rPr>
                <w:rFonts w:ascii="Times New Roman" w:eastAsia="標楷體" w:hAnsi="Times New Roman" w:cs="Arial"/>
                <w:b/>
                <w:bCs/>
                <w:kern w:val="0"/>
                <w:sz w:val="26"/>
                <w:szCs w:val="26"/>
              </w:rPr>
            </w:pPr>
            <w:r w:rsidRPr="00F70DD3">
              <w:rPr>
                <w:rFonts w:ascii="Times New Roman" w:eastAsia="標楷體" w:hAnsi="Times New Roman" w:cs="Arial" w:hint="eastAsia"/>
                <w:b/>
                <w:bCs/>
                <w:kern w:val="0"/>
                <w:sz w:val="26"/>
                <w:szCs w:val="26"/>
              </w:rPr>
              <w:t>經濟部</w:t>
            </w:r>
          </w:p>
          <w:p w14:paraId="02820B24" w14:textId="77777777" w:rsidR="00461FAB" w:rsidRDefault="00461FAB" w:rsidP="00997AF7">
            <w:pPr>
              <w:pStyle w:val="ab"/>
              <w:numPr>
                <w:ilvl w:val="0"/>
                <w:numId w:val="28"/>
              </w:numPr>
              <w:kinsoku w:val="0"/>
              <w:overflowPunct w:val="0"/>
              <w:autoSpaceDE w:val="0"/>
              <w:autoSpaceDN w:val="0"/>
              <w:adjustRightInd w:val="0"/>
              <w:snapToGrid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51F21B13" w14:textId="77777777" w:rsidR="00461FAB" w:rsidRPr="00033BEA" w:rsidRDefault="00461FAB" w:rsidP="000F0277">
            <w:pPr>
              <w:pStyle w:val="ab"/>
              <w:kinsoku w:val="0"/>
              <w:overflowPunct w:val="0"/>
              <w:autoSpaceDE w:val="0"/>
              <w:autoSpaceDN w:val="0"/>
              <w:adjustRightInd w:val="0"/>
              <w:snapToGrid w:val="0"/>
              <w:spacing w:line="340" w:lineRule="exact"/>
              <w:ind w:leftChars="150" w:left="360" w:right="240" w:firstLineChars="200" w:firstLine="520"/>
              <w:jc w:val="both"/>
              <w:rPr>
                <w:rFonts w:ascii="Times New Roman" w:eastAsia="標楷體" w:hAnsi="Times New Roman" w:cs="Arial"/>
                <w:color w:val="000000"/>
                <w:kern w:val="0"/>
                <w:sz w:val="26"/>
                <w:szCs w:val="26"/>
              </w:rPr>
            </w:pPr>
            <w:r w:rsidRPr="00033BEA">
              <w:rPr>
                <w:rFonts w:ascii="Times New Roman" w:eastAsia="標楷體" w:hAnsi="Times New Roman" w:cs="Arial" w:hint="eastAsia"/>
                <w:color w:val="000000"/>
                <w:kern w:val="0"/>
                <w:sz w:val="26"/>
                <w:szCs w:val="26"/>
              </w:rPr>
              <w:t>有關提供企業自評檢查清單：經濟部貿易署已於</w:t>
            </w:r>
            <w:r w:rsidRPr="00033BEA">
              <w:rPr>
                <w:rFonts w:ascii="Times New Roman" w:eastAsia="標楷體" w:hAnsi="Times New Roman" w:cs="Arial" w:hint="eastAsia"/>
                <w:color w:val="000000"/>
                <w:kern w:val="0"/>
                <w:sz w:val="26"/>
                <w:szCs w:val="26"/>
              </w:rPr>
              <w:t>2022</w:t>
            </w:r>
            <w:r w:rsidRPr="00033BEA">
              <w:rPr>
                <w:rFonts w:ascii="Times New Roman" w:eastAsia="標楷體" w:hAnsi="Times New Roman" w:cs="Arial" w:hint="eastAsia"/>
                <w:color w:val="000000"/>
                <w:kern w:val="0"/>
                <w:sz w:val="26"/>
                <w:szCs w:val="26"/>
              </w:rPr>
              <w:t>年建置企業內部出口戰略性高科技貨品管控制度（</w:t>
            </w:r>
            <w:r w:rsidRPr="00033BEA">
              <w:rPr>
                <w:rFonts w:ascii="Times New Roman" w:eastAsia="標楷體" w:hAnsi="Times New Roman" w:cs="Arial" w:hint="eastAsia"/>
                <w:color w:val="000000"/>
                <w:kern w:val="0"/>
                <w:sz w:val="26"/>
                <w:szCs w:val="26"/>
              </w:rPr>
              <w:t>Internal Compliance Program, ICP</w:t>
            </w:r>
            <w:r w:rsidRPr="00033BEA">
              <w:rPr>
                <w:rFonts w:ascii="Times New Roman" w:eastAsia="標楷體" w:hAnsi="Times New Roman" w:cs="Arial" w:hint="eastAsia"/>
                <w:color w:val="000000"/>
                <w:kern w:val="0"/>
                <w:sz w:val="26"/>
                <w:szCs w:val="26"/>
              </w:rPr>
              <w:t>），包括：</w:t>
            </w:r>
          </w:p>
          <w:p w14:paraId="50058E2E" w14:textId="77777777" w:rsidR="00461FAB" w:rsidRDefault="00461FAB" w:rsidP="00997AF7">
            <w:pPr>
              <w:pStyle w:val="ab"/>
              <w:numPr>
                <w:ilvl w:val="0"/>
                <w:numId w:val="50"/>
              </w:numPr>
              <w:kinsoku w:val="0"/>
              <w:overflowPunct w:val="0"/>
              <w:autoSpaceDE w:val="0"/>
              <w:autoSpaceDN w:val="0"/>
              <w:adjustRightInd w:val="0"/>
              <w:snapToGrid w:val="0"/>
              <w:spacing w:line="340" w:lineRule="exact"/>
              <w:ind w:right="240"/>
              <w:contextualSpacing w:val="0"/>
              <w:jc w:val="both"/>
              <w:rPr>
                <w:rFonts w:ascii="Times New Roman" w:eastAsia="標楷體" w:hAnsi="Times New Roman" w:cs="Arial"/>
                <w:color w:val="000000"/>
                <w:kern w:val="0"/>
                <w:sz w:val="26"/>
                <w:szCs w:val="26"/>
              </w:rPr>
            </w:pPr>
            <w:r w:rsidRPr="00033BEA">
              <w:rPr>
                <w:rFonts w:ascii="Times New Roman" w:eastAsia="標楷體" w:hAnsi="Times New Roman" w:cs="Arial" w:hint="eastAsia"/>
                <w:color w:val="000000"/>
                <w:kern w:val="0"/>
                <w:sz w:val="26"/>
                <w:szCs w:val="26"/>
              </w:rPr>
              <w:t>協助企業實施自行管控其產品出口之機制，從「客戶</w:t>
            </w:r>
            <w:proofErr w:type="gramStart"/>
            <w:r w:rsidRPr="00033BEA">
              <w:rPr>
                <w:rFonts w:ascii="Times New Roman" w:eastAsia="標楷體" w:hAnsi="Times New Roman" w:cs="Arial" w:hint="eastAsia"/>
                <w:color w:val="000000"/>
                <w:kern w:val="0"/>
                <w:sz w:val="26"/>
                <w:szCs w:val="26"/>
              </w:rPr>
              <w:t>詢</w:t>
            </w:r>
            <w:proofErr w:type="gramEnd"/>
            <w:r w:rsidRPr="00033BEA">
              <w:rPr>
                <w:rFonts w:ascii="Times New Roman" w:eastAsia="標楷體" w:hAnsi="Times New Roman" w:cs="Arial" w:hint="eastAsia"/>
                <w:color w:val="000000"/>
                <w:kern w:val="0"/>
                <w:sz w:val="26"/>
                <w:szCs w:val="26"/>
              </w:rPr>
              <w:t>價」開始到「訂單處理」到「會計作業」到「出貨」，自行做一系列的檢查及篩選，進而對企業的整體出口流程進行管控，並讓企業內部各部門有明確的控管步驟得以依循，從而能避免誤將其產品出口至具有武器擴散風險對象之情事發生，並確保對出口所做的各項決定都符合政府的出口管制規定。相關資訊請參</w:t>
            </w:r>
            <w:r w:rsidRPr="00033BEA">
              <w:rPr>
                <w:rFonts w:ascii="Times New Roman" w:eastAsia="標楷體" w:hAnsi="Times New Roman" w:cs="Arial" w:hint="eastAsia"/>
                <w:color w:val="000000"/>
                <w:kern w:val="0"/>
                <w:sz w:val="26"/>
                <w:szCs w:val="26"/>
              </w:rPr>
              <w:lastRenderedPageBreak/>
              <w:t>考經濟部貿易署</w:t>
            </w:r>
            <w:r w:rsidRPr="00033BEA">
              <w:rPr>
                <w:rFonts w:ascii="Times New Roman" w:eastAsia="標楷體" w:hAnsi="Times New Roman" w:cs="Arial" w:hint="eastAsia"/>
                <w:color w:val="000000"/>
                <w:kern w:val="0"/>
                <w:sz w:val="26"/>
                <w:szCs w:val="26"/>
              </w:rPr>
              <w:t>ICP</w:t>
            </w:r>
            <w:r w:rsidRPr="00033BEA">
              <w:rPr>
                <w:rFonts w:ascii="Times New Roman" w:eastAsia="標楷體" w:hAnsi="Times New Roman" w:cs="Arial" w:hint="eastAsia"/>
                <w:color w:val="000000"/>
                <w:kern w:val="0"/>
                <w:sz w:val="26"/>
                <w:szCs w:val="26"/>
              </w:rPr>
              <w:t>專網</w:t>
            </w:r>
            <w:proofErr w:type="gramStart"/>
            <w:r w:rsidRPr="00033BEA">
              <w:rPr>
                <w:rFonts w:ascii="Times New Roman" w:eastAsia="標楷體" w:hAnsi="Times New Roman" w:cs="Arial" w:hint="eastAsia"/>
                <w:color w:val="000000"/>
                <w:kern w:val="0"/>
                <w:sz w:val="26"/>
                <w:szCs w:val="26"/>
              </w:rPr>
              <w:t>（</w:t>
            </w:r>
            <w:proofErr w:type="gramEnd"/>
            <w:r w:rsidRPr="00033BEA">
              <w:rPr>
                <w:rFonts w:ascii="Times New Roman" w:eastAsia="標楷體" w:hAnsi="Times New Roman" w:cs="Arial" w:hint="eastAsia"/>
                <w:color w:val="000000"/>
                <w:kern w:val="0"/>
                <w:sz w:val="26"/>
                <w:szCs w:val="26"/>
              </w:rPr>
              <w:t>網址：</w:t>
            </w:r>
            <w:hyperlink r:id="rId7" w:history="1">
              <w:r w:rsidRPr="00A70A0A">
                <w:rPr>
                  <w:rStyle w:val="afa"/>
                  <w:rFonts w:ascii="Times New Roman" w:eastAsia="標楷體" w:hAnsi="Times New Roman" w:cs="Arial" w:hint="eastAsia"/>
                  <w:kern w:val="0"/>
                  <w:sz w:val="26"/>
                  <w:szCs w:val="26"/>
                </w:rPr>
                <w:t>https://publicinfo.trade.gov.tw/icp/catalog.html</w:t>
              </w:r>
            </w:hyperlink>
            <w:proofErr w:type="gramStart"/>
            <w:r w:rsidRPr="00033BEA">
              <w:rPr>
                <w:rFonts w:ascii="Times New Roman" w:eastAsia="標楷體" w:hAnsi="Times New Roman" w:cs="Arial" w:hint="eastAsia"/>
                <w:color w:val="000000"/>
                <w:kern w:val="0"/>
                <w:sz w:val="26"/>
                <w:szCs w:val="26"/>
              </w:rPr>
              <w:t>）</w:t>
            </w:r>
            <w:proofErr w:type="gramEnd"/>
            <w:r w:rsidRPr="00033BEA">
              <w:rPr>
                <w:rFonts w:ascii="Times New Roman" w:eastAsia="標楷體" w:hAnsi="Times New Roman" w:cs="Arial" w:hint="eastAsia"/>
                <w:color w:val="000000"/>
                <w:kern w:val="0"/>
                <w:sz w:val="26"/>
                <w:szCs w:val="26"/>
              </w:rPr>
              <w:t>。</w:t>
            </w:r>
          </w:p>
          <w:p w14:paraId="002C693C" w14:textId="77777777" w:rsidR="00461FAB" w:rsidRDefault="00461FAB" w:rsidP="00997AF7">
            <w:pPr>
              <w:pStyle w:val="ab"/>
              <w:numPr>
                <w:ilvl w:val="0"/>
                <w:numId w:val="50"/>
              </w:numPr>
              <w:kinsoku w:val="0"/>
              <w:overflowPunct w:val="0"/>
              <w:autoSpaceDE w:val="0"/>
              <w:autoSpaceDN w:val="0"/>
              <w:adjustRightInd w:val="0"/>
              <w:snapToGrid w:val="0"/>
              <w:spacing w:line="340" w:lineRule="exact"/>
              <w:ind w:right="240"/>
              <w:contextualSpacing w:val="0"/>
              <w:jc w:val="both"/>
              <w:rPr>
                <w:rFonts w:ascii="Times New Roman" w:eastAsia="標楷體" w:hAnsi="Times New Roman" w:cs="Arial"/>
                <w:color w:val="000000"/>
                <w:kern w:val="0"/>
                <w:sz w:val="26"/>
                <w:szCs w:val="26"/>
              </w:rPr>
            </w:pPr>
            <w:r w:rsidRPr="00033BEA">
              <w:rPr>
                <w:rFonts w:ascii="Times New Roman" w:eastAsia="標楷體" w:hAnsi="Times New Roman" w:cs="Arial" w:hint="eastAsia"/>
                <w:color w:val="000000"/>
                <w:kern w:val="0"/>
                <w:sz w:val="26"/>
                <w:szCs w:val="26"/>
              </w:rPr>
              <w:t>經濟部貿易署針對已取得</w:t>
            </w:r>
            <w:r w:rsidRPr="00033BEA">
              <w:rPr>
                <w:rFonts w:ascii="Times New Roman" w:eastAsia="標楷體" w:hAnsi="Times New Roman" w:cs="Arial" w:hint="eastAsia"/>
                <w:color w:val="000000"/>
                <w:kern w:val="0"/>
                <w:sz w:val="26"/>
                <w:szCs w:val="26"/>
              </w:rPr>
              <w:t>ICP</w:t>
            </w:r>
            <w:r w:rsidRPr="00033BEA">
              <w:rPr>
                <w:rFonts w:ascii="Times New Roman" w:eastAsia="標楷體" w:hAnsi="Times New Roman" w:cs="Arial" w:hint="eastAsia"/>
                <w:color w:val="000000"/>
                <w:kern w:val="0"/>
                <w:sz w:val="26"/>
                <w:szCs w:val="26"/>
              </w:rPr>
              <w:t>認證之廠商，給予較便捷之出口流程及縮短管制貨品鑑定時程，</w:t>
            </w:r>
            <w:proofErr w:type="gramStart"/>
            <w:r w:rsidRPr="00033BEA">
              <w:rPr>
                <w:rFonts w:ascii="Times New Roman" w:eastAsia="標楷體" w:hAnsi="Times New Roman" w:cs="Arial" w:hint="eastAsia"/>
                <w:color w:val="000000"/>
                <w:kern w:val="0"/>
                <w:sz w:val="26"/>
                <w:szCs w:val="26"/>
              </w:rPr>
              <w:t>俾</w:t>
            </w:r>
            <w:proofErr w:type="gramEnd"/>
            <w:r w:rsidRPr="00033BEA">
              <w:rPr>
                <w:rFonts w:ascii="Times New Roman" w:eastAsia="標楷體" w:hAnsi="Times New Roman" w:cs="Arial" w:hint="eastAsia"/>
                <w:color w:val="000000"/>
                <w:kern w:val="0"/>
                <w:sz w:val="26"/>
                <w:szCs w:val="26"/>
              </w:rPr>
              <w:t>提高廠商符合法規之誘因。</w:t>
            </w:r>
          </w:p>
          <w:p w14:paraId="42CDD333" w14:textId="77777777" w:rsidR="00461FAB" w:rsidRDefault="00461FAB" w:rsidP="00997AF7">
            <w:pPr>
              <w:pStyle w:val="ab"/>
              <w:numPr>
                <w:ilvl w:val="0"/>
                <w:numId w:val="50"/>
              </w:numPr>
              <w:kinsoku w:val="0"/>
              <w:overflowPunct w:val="0"/>
              <w:autoSpaceDE w:val="0"/>
              <w:autoSpaceDN w:val="0"/>
              <w:adjustRightInd w:val="0"/>
              <w:snapToGrid w:val="0"/>
              <w:spacing w:line="340" w:lineRule="exact"/>
              <w:ind w:right="240"/>
              <w:contextualSpacing w:val="0"/>
              <w:jc w:val="both"/>
              <w:rPr>
                <w:rFonts w:ascii="Times New Roman" w:eastAsia="標楷體" w:hAnsi="Times New Roman" w:cs="Arial"/>
                <w:color w:val="000000"/>
                <w:kern w:val="0"/>
                <w:sz w:val="26"/>
                <w:szCs w:val="26"/>
              </w:rPr>
            </w:pPr>
            <w:r w:rsidRPr="00033BEA">
              <w:rPr>
                <w:rFonts w:ascii="Times New Roman" w:eastAsia="標楷體" w:hAnsi="Times New Roman" w:cs="Arial" w:hint="eastAsia"/>
                <w:color w:val="000000"/>
                <w:kern w:val="0"/>
                <w:sz w:val="26"/>
                <w:szCs w:val="26"/>
              </w:rPr>
              <w:t>截至</w:t>
            </w:r>
            <w:r w:rsidRPr="00033BEA">
              <w:rPr>
                <w:rFonts w:ascii="Times New Roman" w:eastAsia="標楷體" w:hAnsi="Times New Roman" w:cs="Arial" w:hint="eastAsia"/>
                <w:color w:val="000000"/>
                <w:kern w:val="0"/>
                <w:sz w:val="26"/>
                <w:szCs w:val="26"/>
              </w:rPr>
              <w:t>2025</w:t>
            </w:r>
            <w:r w:rsidRPr="00033BEA">
              <w:rPr>
                <w:rFonts w:ascii="Times New Roman" w:eastAsia="標楷體" w:hAnsi="Times New Roman" w:cs="Arial" w:hint="eastAsia"/>
                <w:color w:val="000000"/>
                <w:kern w:val="0"/>
                <w:sz w:val="26"/>
                <w:szCs w:val="26"/>
              </w:rPr>
              <w:t>年</w:t>
            </w:r>
            <w:r w:rsidRPr="00033BEA">
              <w:rPr>
                <w:rFonts w:ascii="Times New Roman" w:eastAsia="標楷體" w:hAnsi="Times New Roman" w:cs="Arial" w:hint="eastAsia"/>
                <w:color w:val="000000"/>
                <w:kern w:val="0"/>
                <w:sz w:val="26"/>
                <w:szCs w:val="26"/>
              </w:rPr>
              <w:t>10</w:t>
            </w:r>
            <w:r w:rsidRPr="00033BEA">
              <w:rPr>
                <w:rFonts w:ascii="Times New Roman" w:eastAsia="標楷體" w:hAnsi="Times New Roman" w:cs="Arial" w:hint="eastAsia"/>
                <w:color w:val="000000"/>
                <w:kern w:val="0"/>
                <w:sz w:val="26"/>
                <w:szCs w:val="26"/>
              </w:rPr>
              <w:t>月底，獲</w:t>
            </w:r>
            <w:r w:rsidRPr="00033BEA">
              <w:rPr>
                <w:rFonts w:ascii="Times New Roman" w:eastAsia="標楷體" w:hAnsi="Times New Roman" w:cs="Arial" w:hint="eastAsia"/>
                <w:color w:val="000000"/>
                <w:kern w:val="0"/>
                <w:sz w:val="26"/>
                <w:szCs w:val="26"/>
              </w:rPr>
              <w:t>ICP</w:t>
            </w:r>
            <w:r w:rsidRPr="00033BEA">
              <w:rPr>
                <w:rFonts w:ascii="Times New Roman" w:eastAsia="標楷體" w:hAnsi="Times New Roman" w:cs="Arial" w:hint="eastAsia"/>
                <w:color w:val="000000"/>
                <w:kern w:val="0"/>
                <w:sz w:val="26"/>
                <w:szCs w:val="26"/>
              </w:rPr>
              <w:t>認定之廠商，主要屬電子通訊資訊、工具機及機械業、物流業等領域。</w:t>
            </w:r>
          </w:p>
          <w:p w14:paraId="6D2C3267" w14:textId="77777777" w:rsidR="00461FAB" w:rsidRPr="00033BEA" w:rsidRDefault="00461FAB" w:rsidP="00997AF7">
            <w:pPr>
              <w:pStyle w:val="ab"/>
              <w:numPr>
                <w:ilvl w:val="0"/>
                <w:numId w:val="50"/>
              </w:numPr>
              <w:kinsoku w:val="0"/>
              <w:overflowPunct w:val="0"/>
              <w:autoSpaceDE w:val="0"/>
              <w:autoSpaceDN w:val="0"/>
              <w:adjustRightInd w:val="0"/>
              <w:snapToGrid w:val="0"/>
              <w:spacing w:line="340" w:lineRule="exact"/>
              <w:ind w:right="240"/>
              <w:contextualSpacing w:val="0"/>
              <w:jc w:val="both"/>
              <w:rPr>
                <w:rFonts w:ascii="Times New Roman" w:eastAsia="標楷體" w:hAnsi="Times New Roman" w:cs="Arial"/>
                <w:color w:val="000000"/>
                <w:kern w:val="0"/>
                <w:sz w:val="26"/>
                <w:szCs w:val="26"/>
              </w:rPr>
            </w:pPr>
            <w:r w:rsidRPr="00033BEA">
              <w:rPr>
                <w:rFonts w:ascii="Times New Roman" w:eastAsia="標楷體" w:hAnsi="Times New Roman" w:cs="Arial" w:hint="eastAsia"/>
                <w:color w:val="000000"/>
                <w:kern w:val="0"/>
                <w:sz w:val="26"/>
                <w:szCs w:val="26"/>
              </w:rPr>
              <w:t>經濟部貿易署為協助業者符合我國出口管制規範，輔導業者建置與執行</w:t>
            </w:r>
            <w:r w:rsidRPr="00033BEA">
              <w:rPr>
                <w:rFonts w:ascii="Times New Roman" w:eastAsia="標楷體" w:hAnsi="Times New Roman" w:cs="Arial" w:hint="eastAsia"/>
                <w:color w:val="000000"/>
                <w:kern w:val="0"/>
                <w:sz w:val="26"/>
                <w:szCs w:val="26"/>
              </w:rPr>
              <w:t>ICP</w:t>
            </w:r>
            <w:r w:rsidRPr="00033BEA">
              <w:rPr>
                <w:rFonts w:ascii="Times New Roman" w:eastAsia="標楷體" w:hAnsi="Times New Roman" w:cs="Arial" w:hint="eastAsia"/>
                <w:color w:val="000000"/>
                <w:kern w:val="0"/>
                <w:sz w:val="26"/>
                <w:szCs w:val="26"/>
              </w:rPr>
              <w:t>制度，歡迎工總等業界</w:t>
            </w:r>
            <w:proofErr w:type="gramStart"/>
            <w:r w:rsidRPr="00033BEA">
              <w:rPr>
                <w:rFonts w:ascii="Times New Roman" w:eastAsia="標楷體" w:hAnsi="Times New Roman" w:cs="Arial" w:hint="eastAsia"/>
                <w:color w:val="000000"/>
                <w:kern w:val="0"/>
                <w:sz w:val="26"/>
                <w:szCs w:val="26"/>
              </w:rPr>
              <w:t>先進優</w:t>
            </w:r>
            <w:proofErr w:type="gramEnd"/>
            <w:r w:rsidRPr="00033BEA">
              <w:rPr>
                <w:rFonts w:ascii="Times New Roman" w:eastAsia="標楷體" w:hAnsi="Times New Roman" w:cs="Arial" w:hint="eastAsia"/>
                <w:color w:val="000000"/>
                <w:kern w:val="0"/>
                <w:sz w:val="26"/>
                <w:szCs w:val="26"/>
              </w:rPr>
              <w:t>予考慮申請加入，相關訊息可</w:t>
            </w:r>
            <w:proofErr w:type="gramStart"/>
            <w:r w:rsidRPr="00033BEA">
              <w:rPr>
                <w:rFonts w:ascii="Times New Roman" w:eastAsia="標楷體" w:hAnsi="Times New Roman" w:cs="Arial" w:hint="eastAsia"/>
                <w:color w:val="000000"/>
                <w:kern w:val="0"/>
                <w:sz w:val="26"/>
                <w:szCs w:val="26"/>
              </w:rPr>
              <w:t>逕</w:t>
            </w:r>
            <w:proofErr w:type="gramEnd"/>
            <w:r w:rsidRPr="00033BEA">
              <w:rPr>
                <w:rFonts w:ascii="Times New Roman" w:eastAsia="標楷體" w:hAnsi="Times New Roman" w:cs="Arial" w:hint="eastAsia"/>
                <w:color w:val="000000"/>
                <w:kern w:val="0"/>
                <w:sz w:val="26"/>
                <w:szCs w:val="26"/>
              </w:rPr>
              <w:t>洽貿易署貿易安全管理辦公室。</w:t>
            </w:r>
          </w:p>
          <w:p w14:paraId="539690B4" w14:textId="77777777" w:rsidR="00461FAB" w:rsidRPr="002C51A7" w:rsidRDefault="00461FAB" w:rsidP="000F0277">
            <w:pPr>
              <w:kinsoku w:val="0"/>
              <w:overflowPunct w:val="0"/>
              <w:autoSpaceDE w:val="0"/>
              <w:autoSpaceDN w:val="0"/>
              <w:adjustRightInd w:val="0"/>
              <w:snapToGrid w:val="0"/>
              <w:spacing w:line="340" w:lineRule="exact"/>
              <w:jc w:val="both"/>
              <w:rPr>
                <w:rFonts w:ascii="Times New Roman" w:eastAsia="標楷體" w:hAnsi="Times New Roman" w:cs="Arial"/>
                <w:color w:val="000000"/>
                <w:kern w:val="0"/>
                <w:sz w:val="26"/>
                <w:szCs w:val="26"/>
              </w:rPr>
            </w:pPr>
            <w:r w:rsidRPr="00583A39">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：貿易法</w:t>
            </w:r>
          </w:p>
        </w:tc>
        <w:tc>
          <w:tcPr>
            <w:tcW w:w="1560" w:type="dxa"/>
            <w:noWrap/>
          </w:tcPr>
          <w:p w14:paraId="523A29D3"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600017232"/>
                <w14:checkbox>
                  <w14:checked w14:val="0"/>
                  <w14:checkedState w14:val="0052" w14:font="Wingdings 2"/>
                  <w14:uncheckedState w14:val="2610" w14:font="MS Gothic"/>
                </w14:checkbox>
              </w:sdtPr>
              <w:sdtEndPr/>
              <w:sdtContent>
                <w:r w:rsidR="00461FAB">
                  <w:rPr>
                    <w:rFonts w:ascii="MS Gothic" w:eastAsia="MS Gothic" w:hAnsi="MS Gothic" w:hint="eastAsia"/>
                    <w:color w:val="000000" w:themeColor="text1"/>
                    <w:lang w:eastAsia="zh-TW"/>
                  </w:rPr>
                  <w:t>☐</w:t>
                </w:r>
              </w:sdtContent>
            </w:sdt>
            <w:r w:rsidR="00461FAB" w:rsidRPr="00FF44CF">
              <w:rPr>
                <w:rFonts w:ascii="Times New Roman" w:hAnsi="Times New Roman" w:hint="eastAsia"/>
                <w:color w:val="000000" w:themeColor="text1"/>
                <w:lang w:eastAsia="zh-TW"/>
              </w:rPr>
              <w:t>已參</w:t>
            </w:r>
            <w:proofErr w:type="gramStart"/>
            <w:r w:rsidR="00461FAB" w:rsidRPr="00FF44CF">
              <w:rPr>
                <w:rFonts w:ascii="Times New Roman" w:hAnsi="Times New Roman" w:hint="eastAsia"/>
                <w:color w:val="000000" w:themeColor="text1"/>
                <w:lang w:eastAsia="zh-TW"/>
              </w:rPr>
              <w:t>採</w:t>
            </w:r>
            <w:proofErr w:type="gramEnd"/>
          </w:p>
          <w:p w14:paraId="1C6354BA"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17514175"/>
                <w14:checkbox>
                  <w14:checked w14:val="1"/>
                  <w14:checkedState w14:val="0052" w14:font="Wingdings 2"/>
                  <w14:uncheckedState w14:val="2610" w14:font="MS Gothic"/>
                </w14:checkbox>
              </w:sdtPr>
              <w:sdtEndPr/>
              <w:sdtContent>
                <w:r w:rsidR="00461FAB">
                  <w:rPr>
                    <w:rFonts w:ascii="Times New Roman" w:hAnsi="Times New Roman" w:hint="eastAsia"/>
                    <w:color w:val="000000" w:themeColor="text1"/>
                    <w:lang w:eastAsia="zh-TW"/>
                  </w:rPr>
                  <w:sym w:font="Wingdings 2" w:char="F052"/>
                </w:r>
              </w:sdtContent>
            </w:sdt>
            <w:r w:rsidR="00461FAB" w:rsidRPr="00FF44CF">
              <w:rPr>
                <w:rFonts w:ascii="Times New Roman" w:hAnsi="Times New Roman" w:hint="eastAsia"/>
                <w:color w:val="000000" w:themeColor="text1"/>
                <w:lang w:eastAsia="zh-TW"/>
              </w:rPr>
              <w:t>部分參</w:t>
            </w:r>
            <w:proofErr w:type="gramStart"/>
            <w:r w:rsidR="00461FAB" w:rsidRPr="00FF44CF">
              <w:rPr>
                <w:rFonts w:ascii="Times New Roman" w:hAnsi="Times New Roman" w:hint="eastAsia"/>
                <w:color w:val="000000" w:themeColor="text1"/>
                <w:lang w:eastAsia="zh-TW"/>
              </w:rPr>
              <w:t>採</w:t>
            </w:r>
            <w:proofErr w:type="gramEnd"/>
          </w:p>
          <w:p w14:paraId="29B62B94"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33703336"/>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proofErr w:type="gramStart"/>
            <w:r w:rsidR="00461FAB" w:rsidRPr="00FF44CF">
              <w:rPr>
                <w:rFonts w:ascii="Times New Roman" w:hAnsi="Times New Roman" w:hint="eastAsia"/>
                <w:color w:val="000000" w:themeColor="text1"/>
                <w:lang w:eastAsia="zh-TW"/>
              </w:rPr>
              <w:t>研</w:t>
            </w:r>
            <w:proofErr w:type="gramEnd"/>
            <w:r w:rsidR="00461FAB" w:rsidRPr="00FF44CF">
              <w:rPr>
                <w:rFonts w:ascii="Times New Roman" w:hAnsi="Times New Roman" w:hint="eastAsia"/>
                <w:color w:val="000000" w:themeColor="text1"/>
                <w:lang w:eastAsia="zh-TW"/>
              </w:rPr>
              <w:t>議中</w:t>
            </w:r>
          </w:p>
          <w:p w14:paraId="4CB29598" w14:textId="77777777" w:rsidR="00461FAB" w:rsidRPr="00FF44CF" w:rsidRDefault="00331247"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hAnsi="Times New Roman" w:hint="eastAsia"/>
                  <w:color w:val="000000" w:themeColor="text1"/>
                </w:rPr>
                <w:id w:val="-292598417"/>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rPr>
                  <w:t>☐</w:t>
                </w:r>
              </w:sdtContent>
            </w:sdt>
            <w:proofErr w:type="gramStart"/>
            <w:r w:rsidR="00461FAB" w:rsidRPr="00FF44CF">
              <w:rPr>
                <w:rFonts w:ascii="Times New Roman" w:hAnsi="Times New Roman" w:hint="eastAsia"/>
                <w:color w:val="000000" w:themeColor="text1"/>
              </w:rPr>
              <w:t>不</w:t>
            </w:r>
            <w:proofErr w:type="gramEnd"/>
            <w:r w:rsidR="00461FAB" w:rsidRPr="00FF44CF">
              <w:rPr>
                <w:rFonts w:ascii="Times New Roman" w:hAnsi="Times New Roman" w:hint="eastAsia"/>
                <w:color w:val="000000" w:themeColor="text1"/>
              </w:rPr>
              <w:t>參</w:t>
            </w:r>
            <w:proofErr w:type="gramStart"/>
            <w:r w:rsidR="00461FAB" w:rsidRPr="00FF44CF">
              <w:rPr>
                <w:rFonts w:ascii="Times New Roman" w:hAnsi="Times New Roman" w:hint="eastAsia"/>
                <w:color w:val="000000" w:themeColor="text1"/>
              </w:rPr>
              <w:t>採</w:t>
            </w:r>
            <w:proofErr w:type="gramEnd"/>
          </w:p>
        </w:tc>
      </w:tr>
      <w:tr w:rsidR="00461FAB" w:rsidRPr="00FF44CF" w14:paraId="2002E9EE" w14:textId="77777777" w:rsidTr="00997AF7">
        <w:tc>
          <w:tcPr>
            <w:tcW w:w="1418" w:type="dxa"/>
            <w:vMerge w:val="restart"/>
            <w:hideMark/>
          </w:tcPr>
          <w:p w14:paraId="7F4EE664" w14:textId="77777777" w:rsidR="00461FAB" w:rsidRPr="00FF44CF" w:rsidRDefault="00461FAB"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FF44CF">
              <w:rPr>
                <w:rFonts w:ascii="Times New Roman" w:eastAsia="標楷體" w:hAnsi="Times New Roman" w:cs="Arial" w:hint="eastAsia"/>
                <w:b/>
                <w:bCs/>
                <w:color w:val="000000"/>
                <w:kern w:val="0"/>
                <w:sz w:val="26"/>
                <w:szCs w:val="26"/>
              </w:rPr>
              <w:t>三、建構商標審查一致性機制，主動防杜仿冒與資源誤用風險</w:t>
            </w:r>
          </w:p>
        </w:tc>
        <w:tc>
          <w:tcPr>
            <w:tcW w:w="5812" w:type="dxa"/>
            <w:hideMark/>
          </w:tcPr>
          <w:p w14:paraId="10E976C1" w14:textId="77777777" w:rsidR="00461FAB" w:rsidRPr="00F1699D" w:rsidRDefault="00461FAB" w:rsidP="000F0277">
            <w:pPr>
              <w:kinsoku w:val="0"/>
              <w:overflowPunct w:val="0"/>
              <w:spacing w:line="340" w:lineRule="exact"/>
              <w:jc w:val="both"/>
              <w:rPr>
                <w:rFonts w:ascii="Times New Roman" w:eastAsia="標楷體" w:hAnsi="Times New Roman" w:cs="Arial"/>
                <w:b/>
                <w:bCs/>
                <w:color w:val="000000"/>
                <w:kern w:val="0"/>
                <w:sz w:val="26"/>
                <w:szCs w:val="26"/>
              </w:rPr>
            </w:pPr>
            <w:r w:rsidRPr="00F1699D">
              <w:rPr>
                <w:rFonts w:ascii="Times New Roman" w:eastAsia="標楷體" w:hAnsi="Times New Roman" w:cs="Arial" w:hint="eastAsia"/>
                <w:b/>
                <w:bCs/>
                <w:color w:val="000000"/>
                <w:kern w:val="0"/>
                <w:sz w:val="26"/>
                <w:szCs w:val="26"/>
              </w:rPr>
              <w:t>(</w:t>
            </w:r>
            <w:proofErr w:type="gramStart"/>
            <w:r w:rsidRPr="00F1699D">
              <w:rPr>
                <w:rFonts w:ascii="Times New Roman" w:eastAsia="標楷體" w:hAnsi="Times New Roman" w:cs="Arial" w:hint="eastAsia"/>
                <w:b/>
                <w:bCs/>
                <w:color w:val="000000"/>
                <w:kern w:val="0"/>
                <w:sz w:val="26"/>
                <w:szCs w:val="26"/>
              </w:rPr>
              <w:t>一</w:t>
            </w:r>
            <w:proofErr w:type="gramEnd"/>
            <w:r w:rsidRPr="00F1699D">
              <w:rPr>
                <w:rFonts w:ascii="Times New Roman" w:eastAsia="標楷體" w:hAnsi="Times New Roman" w:cs="Arial" w:hint="eastAsia"/>
                <w:b/>
                <w:bCs/>
                <w:color w:val="000000"/>
                <w:kern w:val="0"/>
                <w:sz w:val="26"/>
                <w:szCs w:val="26"/>
              </w:rPr>
              <w:t>)</w:t>
            </w:r>
            <w:r w:rsidRPr="00F1699D">
              <w:rPr>
                <w:rFonts w:ascii="Times New Roman" w:eastAsia="標楷體" w:hAnsi="Times New Roman" w:cs="Arial"/>
                <w:b/>
                <w:bCs/>
                <w:color w:val="000000"/>
                <w:kern w:val="0"/>
                <w:sz w:val="26"/>
                <w:szCs w:val="26"/>
              </w:rPr>
              <w:t xml:space="preserve"> </w:t>
            </w:r>
            <w:r w:rsidRPr="00F1699D">
              <w:rPr>
                <w:rFonts w:ascii="Times New Roman" w:eastAsia="標楷體" w:hAnsi="Times New Roman" w:cs="Arial" w:hint="eastAsia"/>
                <w:b/>
                <w:bCs/>
                <w:color w:val="000000"/>
                <w:kern w:val="0"/>
                <w:sz w:val="26"/>
                <w:szCs w:val="26"/>
              </w:rPr>
              <w:t>統一「商品及服務」具體性判</w:t>
            </w:r>
            <w:proofErr w:type="gramStart"/>
            <w:r w:rsidRPr="00F1699D">
              <w:rPr>
                <w:rFonts w:ascii="Times New Roman" w:eastAsia="標楷體" w:hAnsi="Times New Roman" w:cs="Arial" w:hint="eastAsia"/>
                <w:b/>
                <w:bCs/>
                <w:color w:val="000000"/>
                <w:kern w:val="0"/>
                <w:sz w:val="26"/>
                <w:szCs w:val="26"/>
              </w:rPr>
              <w:t>準</w:t>
            </w:r>
            <w:proofErr w:type="gramEnd"/>
            <w:r w:rsidRPr="00F1699D">
              <w:rPr>
                <w:rFonts w:ascii="Times New Roman" w:eastAsia="標楷體" w:hAnsi="Times New Roman" w:cs="Arial" w:hint="eastAsia"/>
                <w:b/>
                <w:bCs/>
                <w:color w:val="000000"/>
                <w:kern w:val="0"/>
                <w:sz w:val="26"/>
                <w:szCs w:val="26"/>
              </w:rPr>
              <w:t>與內部教育</w:t>
            </w:r>
          </w:p>
          <w:p w14:paraId="677D774B" w14:textId="77777777" w:rsidR="00461FAB" w:rsidRPr="00FF44CF" w:rsidRDefault="00461FAB"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儘管智慧局提供了《商品及服務分類暨相互檢索參考資料》與《不可列為商品或服務之名稱》兩大關鍵文件作為審查與申請之依據，惟觀察實務運作，對於「具體性」與「明確性」的認定，因參考資料與國際間資料同步程度、審查人員判</w:t>
            </w:r>
            <w:proofErr w:type="gramStart"/>
            <w:r w:rsidRPr="00FF44CF">
              <w:rPr>
                <w:rFonts w:ascii="Times New Roman" w:eastAsia="標楷體" w:hAnsi="Times New Roman" w:cs="Arial" w:hint="eastAsia"/>
                <w:color w:val="000000"/>
                <w:kern w:val="0"/>
                <w:sz w:val="26"/>
                <w:szCs w:val="26"/>
              </w:rPr>
              <w:t>準</w:t>
            </w:r>
            <w:proofErr w:type="gramEnd"/>
            <w:r w:rsidRPr="00FF44CF">
              <w:rPr>
                <w:rFonts w:ascii="Times New Roman" w:eastAsia="標楷體" w:hAnsi="Times New Roman" w:cs="Arial" w:hint="eastAsia"/>
                <w:color w:val="000000"/>
                <w:kern w:val="0"/>
                <w:sz w:val="26"/>
                <w:szCs w:val="26"/>
              </w:rPr>
              <w:t>理解、案例實務之吸收深度，以及申請書面表達方式之差異等因素，導致見解出現歧異。</w:t>
            </w:r>
          </w:p>
          <w:p w14:paraId="53566664" w14:textId="77777777" w:rsidR="00461FAB" w:rsidRPr="00FF44CF" w:rsidRDefault="00461FAB"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建議經濟部智慧財產局針對商標申請中「指定商品及服務」是否具體、明確的判斷標準，建立並公告一套統一指引，並同步推動內部教育訓練與交流機制：</w:t>
            </w:r>
          </w:p>
          <w:p w14:paraId="34A2E49E" w14:textId="77777777" w:rsidR="00461FAB" w:rsidRPr="00FF44CF" w:rsidRDefault="00461FAB" w:rsidP="00997AF7">
            <w:pPr>
              <w:pStyle w:val="ab"/>
              <w:numPr>
                <w:ilvl w:val="0"/>
                <w:numId w:val="11"/>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將該指引納入審查作業手冊，明列「具體性」與「明確性」的衡量要素與範例，讓審查委員與申請人共用同一套準則；</w:t>
            </w:r>
          </w:p>
          <w:p w14:paraId="68295684" w14:textId="77777777" w:rsidR="00461FAB" w:rsidRPr="00FF44CF" w:rsidRDefault="00461FAB" w:rsidP="00997AF7">
            <w:pPr>
              <w:pStyle w:val="ab"/>
              <w:numPr>
                <w:ilvl w:val="0"/>
                <w:numId w:val="11"/>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定期辦理跨科室研習與座談，強化審查委員對新興商品與服務類型的認識，並促進審查意見的橫向溝通；</w:t>
            </w:r>
          </w:p>
          <w:p w14:paraId="14E8ECFC" w14:textId="77777777" w:rsidR="00461FAB" w:rsidRPr="00FF44CF" w:rsidRDefault="00461FAB" w:rsidP="00997AF7">
            <w:pPr>
              <w:pStyle w:val="ab"/>
              <w:numPr>
                <w:ilvl w:val="0"/>
                <w:numId w:val="11"/>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統一命名格式，對相同或相似用語在各審查</w:t>
            </w:r>
            <w:r w:rsidRPr="00FF44CF">
              <w:rPr>
                <w:rFonts w:ascii="Times New Roman" w:eastAsia="標楷體" w:hAnsi="Times New Roman" w:cs="Arial" w:hint="eastAsia"/>
                <w:color w:val="000000"/>
                <w:kern w:val="0"/>
                <w:sz w:val="26"/>
                <w:szCs w:val="26"/>
              </w:rPr>
              <w:lastRenderedPageBreak/>
              <w:t>案中採用一致措辭，避免因審查人員背景或解讀差異而造成的判斷不一。</w:t>
            </w:r>
          </w:p>
          <w:p w14:paraId="46D829A8" w14:textId="77777777" w:rsidR="00461FAB" w:rsidRPr="00FF44CF" w:rsidRDefault="00461FAB" w:rsidP="000F0277">
            <w:pPr>
              <w:kinsoku w:val="0"/>
              <w:overflowPunct w:val="0"/>
              <w:spacing w:line="340" w:lineRule="exact"/>
              <w:ind w:left="120"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如此不僅能減少申請人與代理人於補正</w:t>
            </w:r>
            <w:proofErr w:type="gramStart"/>
            <w:r w:rsidRPr="00FF44CF">
              <w:rPr>
                <w:rFonts w:ascii="Times New Roman" w:eastAsia="標楷體" w:hAnsi="Times New Roman" w:cs="Arial" w:hint="eastAsia"/>
                <w:color w:val="000000"/>
                <w:kern w:val="0"/>
                <w:sz w:val="26"/>
                <w:szCs w:val="26"/>
              </w:rPr>
              <w:t>或釋明過程</w:t>
            </w:r>
            <w:proofErr w:type="gramEnd"/>
            <w:r w:rsidRPr="00FF44CF">
              <w:rPr>
                <w:rFonts w:ascii="Times New Roman" w:eastAsia="標楷體" w:hAnsi="Times New Roman" w:cs="Arial" w:hint="eastAsia"/>
                <w:color w:val="000000"/>
                <w:kern w:val="0"/>
                <w:sz w:val="26"/>
                <w:szCs w:val="26"/>
              </w:rPr>
              <w:t>中往返協調的成本，也將大幅提升審查效率與透明度，並增進產業界對商標審查標準的可預期性。</w:t>
            </w:r>
          </w:p>
        </w:tc>
        <w:tc>
          <w:tcPr>
            <w:tcW w:w="709" w:type="dxa"/>
            <w:hideMark/>
          </w:tcPr>
          <w:p w14:paraId="6DC2EF04" w14:textId="77777777" w:rsidR="00461FAB" w:rsidRPr="00FF44CF" w:rsidRDefault="00461FAB"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color w:val="000000"/>
                <w:kern w:val="0"/>
                <w:sz w:val="32"/>
                <w:szCs w:val="32"/>
              </w:rPr>
              <w:lastRenderedPageBreak/>
              <w:sym w:font="Wingdings 2" w:char="F030"/>
            </w:r>
          </w:p>
        </w:tc>
        <w:tc>
          <w:tcPr>
            <w:tcW w:w="6804" w:type="dxa"/>
            <w:noWrap/>
            <w:hideMark/>
          </w:tcPr>
          <w:p w14:paraId="6A585640" w14:textId="77777777" w:rsidR="00461FAB" w:rsidRPr="00B05CC5" w:rsidRDefault="00461FAB" w:rsidP="000F0277">
            <w:pPr>
              <w:kinsoku w:val="0"/>
              <w:overflowPunct w:val="0"/>
              <w:spacing w:line="340" w:lineRule="exact"/>
              <w:jc w:val="both"/>
              <w:rPr>
                <w:rFonts w:ascii="Times New Roman" w:eastAsia="標楷體" w:hAnsi="Times New Roman" w:cs="Arial"/>
                <w:b/>
                <w:bCs/>
                <w:color w:val="000000"/>
                <w:kern w:val="0"/>
                <w:sz w:val="26"/>
                <w:szCs w:val="26"/>
              </w:rPr>
            </w:pPr>
            <w:r w:rsidRPr="00B05CC5">
              <w:rPr>
                <w:rFonts w:ascii="Times New Roman" w:eastAsia="標楷體" w:hAnsi="Times New Roman" w:cs="Arial" w:hint="eastAsia"/>
                <w:b/>
                <w:bCs/>
                <w:color w:val="000000"/>
                <w:kern w:val="0"/>
                <w:sz w:val="26"/>
                <w:szCs w:val="26"/>
              </w:rPr>
              <w:t>經濟部</w:t>
            </w:r>
          </w:p>
          <w:p w14:paraId="59F1C15F" w14:textId="77777777" w:rsidR="00461FAB" w:rsidRDefault="00461FAB" w:rsidP="00997AF7">
            <w:pPr>
              <w:pStyle w:val="ab"/>
              <w:numPr>
                <w:ilvl w:val="0"/>
                <w:numId w:val="45"/>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2A943779" w14:textId="77777777" w:rsidR="00461FAB" w:rsidRPr="00B05CC5" w:rsidRDefault="00461FAB" w:rsidP="00997AF7">
            <w:pPr>
              <w:pStyle w:val="ab"/>
              <w:numPr>
                <w:ilvl w:val="0"/>
                <w:numId w:val="5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B05CC5">
              <w:rPr>
                <w:rFonts w:ascii="Times New Roman" w:eastAsia="標楷體" w:hAnsi="Times New Roman" w:cs="Arial" w:hint="eastAsia"/>
                <w:color w:val="000000"/>
                <w:kern w:val="0"/>
                <w:sz w:val="26"/>
                <w:szCs w:val="26"/>
              </w:rPr>
              <w:t>經濟部智慧局除提供「商品及服務分類暨相互檢索參考資料」、製作懶人包、編寫公告「產業申請商標指定商品及服務策略手冊」、參照《尼斯分類表》及主要國家資料庫內容，每年定期同步化更新與中文譯名一致化，持續優化商標檢索系統，提供申請人更為便利適當指定使用商品、服務類別及名稱參考外，</w:t>
            </w:r>
            <w:proofErr w:type="gramStart"/>
            <w:r w:rsidRPr="00B05CC5">
              <w:rPr>
                <w:rFonts w:ascii="Times New Roman" w:eastAsia="標楷體" w:hAnsi="Times New Roman" w:cs="Arial" w:hint="eastAsia"/>
                <w:color w:val="000000"/>
                <w:kern w:val="0"/>
                <w:sz w:val="26"/>
                <w:szCs w:val="26"/>
              </w:rPr>
              <w:t>目前局網</w:t>
            </w:r>
            <w:proofErr w:type="gramEnd"/>
            <w:r w:rsidRPr="00B05CC5">
              <w:rPr>
                <w:rFonts w:ascii="Times New Roman" w:eastAsia="標楷體" w:hAnsi="Times New Roman" w:cs="Arial" w:hint="eastAsia"/>
                <w:color w:val="000000"/>
                <w:kern w:val="0"/>
                <w:sz w:val="26"/>
                <w:szCs w:val="26"/>
              </w:rPr>
              <w:t>「商標檢索系統」於「商品服務名稱分類查詢」功能，除提供</w:t>
            </w:r>
            <w:proofErr w:type="gramStart"/>
            <w:r w:rsidRPr="00B05CC5">
              <w:rPr>
                <w:rFonts w:ascii="Times New Roman" w:eastAsia="標楷體" w:hAnsi="Times New Roman" w:cs="Arial" w:hint="eastAsia"/>
                <w:color w:val="000000"/>
                <w:kern w:val="0"/>
                <w:sz w:val="26"/>
                <w:szCs w:val="26"/>
              </w:rPr>
              <w:t>可核收</w:t>
            </w:r>
            <w:proofErr w:type="gramEnd"/>
            <w:r w:rsidRPr="00B05CC5">
              <w:rPr>
                <w:rFonts w:ascii="Times New Roman" w:eastAsia="標楷體" w:hAnsi="Times New Roman" w:cs="Arial" w:hint="eastAsia"/>
                <w:color w:val="000000"/>
                <w:kern w:val="0"/>
                <w:sz w:val="26"/>
                <w:szCs w:val="26"/>
              </w:rPr>
              <w:t>商品服務名稱查詢，對於不得列為商品服務之名稱，並提供建議檢索參考名稱列表，申請人參考建議名稱指定商品服務名稱，可為商品服務名稱具體明確判斷標準的即時指引。</w:t>
            </w:r>
          </w:p>
          <w:p w14:paraId="1320EE42" w14:textId="77777777" w:rsidR="00461FAB" w:rsidRPr="00B05CC5" w:rsidRDefault="00461FAB" w:rsidP="00997AF7">
            <w:pPr>
              <w:pStyle w:val="ab"/>
              <w:numPr>
                <w:ilvl w:val="0"/>
                <w:numId w:val="5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B05CC5">
              <w:rPr>
                <w:rFonts w:ascii="Times New Roman" w:eastAsia="標楷體" w:hAnsi="Times New Roman" w:cs="Arial" w:hint="eastAsia"/>
                <w:color w:val="000000"/>
                <w:kern w:val="0"/>
                <w:sz w:val="26"/>
                <w:szCs w:val="26"/>
              </w:rPr>
              <w:t>該商標檢索系統功能也會自動統計民眾查詢商品服務名稱次數，每季產出報表，滾動式作為檢討新增商品服務名稱或列入</w:t>
            </w:r>
            <w:proofErr w:type="gramStart"/>
            <w:r w:rsidRPr="00B05CC5">
              <w:rPr>
                <w:rFonts w:ascii="Times New Roman" w:eastAsia="標楷體" w:hAnsi="Times New Roman" w:cs="Arial" w:hint="eastAsia"/>
                <w:color w:val="000000"/>
                <w:kern w:val="0"/>
                <w:sz w:val="26"/>
                <w:szCs w:val="26"/>
              </w:rPr>
              <w:t>不得核收名稱</w:t>
            </w:r>
            <w:proofErr w:type="gramEnd"/>
            <w:r w:rsidRPr="00B05CC5">
              <w:rPr>
                <w:rFonts w:ascii="Times New Roman" w:eastAsia="標楷體" w:hAnsi="Times New Roman" w:cs="Arial" w:hint="eastAsia"/>
                <w:color w:val="000000"/>
                <w:kern w:val="0"/>
                <w:sz w:val="26"/>
                <w:szCs w:val="26"/>
              </w:rPr>
              <w:t>之參考依據，以協助申請人具體指明商品服務名稱。</w:t>
            </w:r>
          </w:p>
          <w:p w14:paraId="71611086" w14:textId="77777777" w:rsidR="00461FAB" w:rsidRPr="00B05CC5" w:rsidRDefault="00461FAB" w:rsidP="00997AF7">
            <w:pPr>
              <w:pStyle w:val="ab"/>
              <w:numPr>
                <w:ilvl w:val="0"/>
                <w:numId w:val="5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B05CC5">
              <w:rPr>
                <w:rFonts w:ascii="Times New Roman" w:eastAsia="標楷體" w:hAnsi="Times New Roman" w:cs="Arial" w:hint="eastAsia"/>
                <w:color w:val="000000"/>
                <w:kern w:val="0"/>
                <w:sz w:val="26"/>
                <w:szCs w:val="26"/>
              </w:rPr>
              <w:t>近期經濟部智慧局規劃利用</w:t>
            </w:r>
            <w:r w:rsidRPr="00B05CC5">
              <w:rPr>
                <w:rFonts w:ascii="Times New Roman" w:eastAsia="標楷體" w:hAnsi="Times New Roman" w:cs="Arial" w:hint="eastAsia"/>
                <w:color w:val="000000"/>
                <w:kern w:val="0"/>
                <w:sz w:val="26"/>
                <w:szCs w:val="26"/>
              </w:rPr>
              <w:t>AI</w:t>
            </w:r>
            <w:r w:rsidRPr="00B05CC5">
              <w:rPr>
                <w:rFonts w:ascii="Times New Roman" w:eastAsia="標楷體" w:hAnsi="Times New Roman" w:cs="Arial" w:hint="eastAsia"/>
                <w:color w:val="000000"/>
                <w:kern w:val="0"/>
                <w:sz w:val="26"/>
                <w:szCs w:val="26"/>
              </w:rPr>
              <w:t>技術於現有「商標檢索系統」</w:t>
            </w:r>
            <w:proofErr w:type="gramStart"/>
            <w:r w:rsidRPr="00B05CC5">
              <w:rPr>
                <w:rFonts w:ascii="Times New Roman" w:eastAsia="標楷體" w:hAnsi="Times New Roman" w:cs="Arial" w:hint="eastAsia"/>
                <w:color w:val="000000"/>
                <w:kern w:val="0"/>
                <w:sz w:val="26"/>
                <w:szCs w:val="26"/>
              </w:rPr>
              <w:t>新增跨類商品</w:t>
            </w:r>
            <w:proofErr w:type="gramEnd"/>
            <w:r w:rsidRPr="00B05CC5">
              <w:rPr>
                <w:rFonts w:ascii="Times New Roman" w:eastAsia="標楷體" w:hAnsi="Times New Roman" w:cs="Arial" w:hint="eastAsia"/>
                <w:color w:val="000000"/>
                <w:kern w:val="0"/>
                <w:sz w:val="26"/>
                <w:szCs w:val="26"/>
              </w:rPr>
              <w:t>或服務名稱推薦功能，規劃申請</w:t>
            </w:r>
            <w:r w:rsidRPr="00B05CC5">
              <w:rPr>
                <w:rFonts w:ascii="Times New Roman" w:eastAsia="標楷體" w:hAnsi="Times New Roman" w:cs="Arial" w:hint="eastAsia"/>
                <w:color w:val="000000"/>
                <w:kern w:val="0"/>
                <w:sz w:val="26"/>
                <w:szCs w:val="26"/>
              </w:rPr>
              <w:lastRenderedPageBreak/>
              <w:t>人可輸入待查詢商品或服務名稱，由系統主動推薦最接近</w:t>
            </w:r>
            <w:proofErr w:type="gramStart"/>
            <w:r w:rsidRPr="00B05CC5">
              <w:rPr>
                <w:rFonts w:ascii="Times New Roman" w:eastAsia="標楷體" w:hAnsi="Times New Roman" w:cs="Arial" w:hint="eastAsia"/>
                <w:color w:val="000000"/>
                <w:kern w:val="0"/>
                <w:sz w:val="26"/>
                <w:szCs w:val="26"/>
              </w:rPr>
              <w:t>可核收</w:t>
            </w:r>
            <w:proofErr w:type="gramEnd"/>
            <w:r w:rsidRPr="00B05CC5">
              <w:rPr>
                <w:rFonts w:ascii="Times New Roman" w:eastAsia="標楷體" w:hAnsi="Times New Roman" w:cs="Arial" w:hint="eastAsia"/>
                <w:color w:val="000000"/>
                <w:kern w:val="0"/>
                <w:sz w:val="26"/>
                <w:szCs w:val="26"/>
              </w:rPr>
              <w:t>的商品或服務名稱，供申請人參考，該系統功能目前已開放審查人員於經濟部智慧局內部試用，待內部測試完成功能運轉穩定後，未來將開放外部民眾使用，預期將有效減少相同名稱認定歧異情形發生。</w:t>
            </w:r>
          </w:p>
          <w:p w14:paraId="33C3C783" w14:textId="77777777" w:rsidR="00461FAB" w:rsidRPr="00FF44CF" w:rsidRDefault="00461FAB" w:rsidP="00997AF7">
            <w:pPr>
              <w:pStyle w:val="ab"/>
              <w:numPr>
                <w:ilvl w:val="0"/>
                <w:numId w:val="45"/>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560" w:type="dxa"/>
            <w:noWrap/>
          </w:tcPr>
          <w:p w14:paraId="78C9B68A"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678848901"/>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已參</w:t>
            </w:r>
            <w:proofErr w:type="gramStart"/>
            <w:r w:rsidR="00461FAB" w:rsidRPr="00FF44CF">
              <w:rPr>
                <w:rFonts w:ascii="Times New Roman" w:hAnsi="Times New Roman" w:hint="eastAsia"/>
                <w:color w:val="000000" w:themeColor="text1"/>
                <w:lang w:eastAsia="zh-TW"/>
              </w:rPr>
              <w:t>採</w:t>
            </w:r>
            <w:proofErr w:type="gramEnd"/>
          </w:p>
          <w:p w14:paraId="6D6CD70C"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927962999"/>
                <w14:checkbox>
                  <w14:checked w14:val="1"/>
                  <w14:checkedState w14:val="0052" w14:font="Wingdings 2"/>
                  <w14:uncheckedState w14:val="2610" w14:font="MS Gothic"/>
                </w14:checkbox>
              </w:sdtPr>
              <w:sdtEndPr/>
              <w:sdtContent>
                <w:r w:rsidR="00461FAB">
                  <w:rPr>
                    <w:rFonts w:ascii="Times New Roman" w:hAnsi="Times New Roman" w:hint="eastAsia"/>
                    <w:color w:val="000000" w:themeColor="text1"/>
                    <w:lang w:eastAsia="zh-TW"/>
                  </w:rPr>
                  <w:sym w:font="Wingdings 2" w:char="F052"/>
                </w:r>
              </w:sdtContent>
            </w:sdt>
            <w:r w:rsidR="00461FAB" w:rsidRPr="00FF44CF">
              <w:rPr>
                <w:rFonts w:ascii="Times New Roman" w:hAnsi="Times New Roman" w:hint="eastAsia"/>
                <w:color w:val="000000" w:themeColor="text1"/>
                <w:lang w:eastAsia="zh-TW"/>
              </w:rPr>
              <w:t>部分參</w:t>
            </w:r>
            <w:proofErr w:type="gramStart"/>
            <w:r w:rsidR="00461FAB" w:rsidRPr="00FF44CF">
              <w:rPr>
                <w:rFonts w:ascii="Times New Roman" w:hAnsi="Times New Roman" w:hint="eastAsia"/>
                <w:color w:val="000000" w:themeColor="text1"/>
                <w:lang w:eastAsia="zh-TW"/>
              </w:rPr>
              <w:t>採</w:t>
            </w:r>
            <w:proofErr w:type="gramEnd"/>
          </w:p>
          <w:p w14:paraId="0382DE93"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610812370"/>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proofErr w:type="gramStart"/>
            <w:r w:rsidR="00461FAB" w:rsidRPr="00FF44CF">
              <w:rPr>
                <w:rFonts w:ascii="Times New Roman" w:hAnsi="Times New Roman" w:hint="eastAsia"/>
                <w:color w:val="000000" w:themeColor="text1"/>
                <w:lang w:eastAsia="zh-TW"/>
              </w:rPr>
              <w:t>研</w:t>
            </w:r>
            <w:proofErr w:type="gramEnd"/>
            <w:r w:rsidR="00461FAB" w:rsidRPr="00FF44CF">
              <w:rPr>
                <w:rFonts w:ascii="Times New Roman" w:hAnsi="Times New Roman" w:hint="eastAsia"/>
                <w:color w:val="000000" w:themeColor="text1"/>
                <w:lang w:eastAsia="zh-TW"/>
              </w:rPr>
              <w:t>議中</w:t>
            </w:r>
          </w:p>
          <w:p w14:paraId="4EA16094" w14:textId="77777777" w:rsidR="00461FAB" w:rsidRPr="00FF44CF" w:rsidRDefault="00331247"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322353376"/>
                <w14:checkbox>
                  <w14:checked w14:val="0"/>
                  <w14:checkedState w14:val="0052" w14:font="Wingdings 2"/>
                  <w14:uncheckedState w14:val="2610" w14:font="MS Gothic"/>
                </w14:checkbox>
              </w:sdtPr>
              <w:sdtEndPr/>
              <w:sdtContent>
                <w:r w:rsidR="00461FAB" w:rsidRPr="00FF44CF">
                  <w:rPr>
                    <w:rFonts w:ascii="Segoe UI Symbol" w:eastAsia="標楷體" w:hAnsi="Segoe UI Symbol" w:cs="Segoe UI Symbol"/>
                    <w:color w:val="000000" w:themeColor="text1"/>
                    <w:sz w:val="26"/>
                    <w:szCs w:val="26"/>
                  </w:rPr>
                  <w:t>☐</w:t>
                </w:r>
              </w:sdtContent>
            </w:sdt>
            <w:proofErr w:type="gramStart"/>
            <w:r w:rsidR="00461FAB" w:rsidRPr="00FF44CF">
              <w:rPr>
                <w:rFonts w:ascii="Times New Roman" w:eastAsia="標楷體" w:hAnsi="Times New Roman" w:hint="eastAsia"/>
                <w:color w:val="000000" w:themeColor="text1"/>
                <w:sz w:val="26"/>
                <w:szCs w:val="26"/>
              </w:rPr>
              <w:t>不</w:t>
            </w:r>
            <w:proofErr w:type="gramEnd"/>
            <w:r w:rsidR="00461FAB" w:rsidRPr="00FF44CF">
              <w:rPr>
                <w:rFonts w:ascii="Times New Roman" w:eastAsia="標楷體" w:hAnsi="Times New Roman" w:hint="eastAsia"/>
                <w:color w:val="000000" w:themeColor="text1"/>
                <w:sz w:val="26"/>
                <w:szCs w:val="26"/>
              </w:rPr>
              <w:t>參</w:t>
            </w:r>
            <w:proofErr w:type="gramStart"/>
            <w:r w:rsidR="00461FAB" w:rsidRPr="00FF44CF">
              <w:rPr>
                <w:rFonts w:ascii="Times New Roman" w:eastAsia="標楷體" w:hAnsi="Times New Roman" w:hint="eastAsia"/>
                <w:color w:val="000000" w:themeColor="text1"/>
                <w:sz w:val="26"/>
                <w:szCs w:val="26"/>
              </w:rPr>
              <w:t>採</w:t>
            </w:r>
            <w:proofErr w:type="gramEnd"/>
          </w:p>
        </w:tc>
      </w:tr>
      <w:tr w:rsidR="00461FAB" w:rsidRPr="00FF44CF" w14:paraId="4AA54437" w14:textId="77777777" w:rsidTr="00997AF7">
        <w:tc>
          <w:tcPr>
            <w:tcW w:w="1418" w:type="dxa"/>
            <w:vMerge/>
            <w:hideMark/>
          </w:tcPr>
          <w:p w14:paraId="2AD512F9" w14:textId="77777777" w:rsidR="00461FAB" w:rsidRPr="00FF44CF" w:rsidRDefault="00461FAB" w:rsidP="000F0277">
            <w:pPr>
              <w:kinsoku w:val="0"/>
              <w:overflowPunct w:val="0"/>
              <w:spacing w:line="340" w:lineRule="exact"/>
              <w:jc w:val="both"/>
              <w:rPr>
                <w:rFonts w:ascii="Times New Roman" w:eastAsia="標楷體" w:hAnsi="Times New Roman" w:cs="Arial"/>
                <w:color w:val="000000"/>
                <w:kern w:val="0"/>
                <w:sz w:val="26"/>
                <w:szCs w:val="26"/>
              </w:rPr>
            </w:pPr>
          </w:p>
        </w:tc>
        <w:tc>
          <w:tcPr>
            <w:tcW w:w="5812" w:type="dxa"/>
            <w:hideMark/>
          </w:tcPr>
          <w:p w14:paraId="4B45A72F" w14:textId="77777777" w:rsidR="00461FAB" w:rsidRPr="00F1699D" w:rsidRDefault="00461FAB" w:rsidP="000F0277">
            <w:pPr>
              <w:kinsoku w:val="0"/>
              <w:overflowPunct w:val="0"/>
              <w:spacing w:line="340" w:lineRule="exact"/>
              <w:jc w:val="both"/>
              <w:rPr>
                <w:rFonts w:ascii="Times New Roman" w:eastAsia="標楷體" w:hAnsi="Times New Roman" w:cs="Arial"/>
                <w:b/>
                <w:bCs/>
                <w:color w:val="000000"/>
                <w:kern w:val="0"/>
                <w:sz w:val="26"/>
                <w:szCs w:val="26"/>
              </w:rPr>
            </w:pPr>
            <w:r w:rsidRPr="00F1699D">
              <w:rPr>
                <w:rFonts w:ascii="Times New Roman" w:eastAsia="標楷體" w:hAnsi="Times New Roman" w:cs="Arial" w:hint="eastAsia"/>
                <w:b/>
                <w:bCs/>
                <w:color w:val="000000"/>
                <w:kern w:val="0"/>
                <w:sz w:val="26"/>
                <w:szCs w:val="26"/>
              </w:rPr>
              <w:t>(</w:t>
            </w:r>
            <w:r w:rsidRPr="00F1699D">
              <w:rPr>
                <w:rFonts w:ascii="Times New Roman" w:eastAsia="標楷體" w:hAnsi="Times New Roman" w:cs="Arial" w:hint="eastAsia"/>
                <w:b/>
                <w:bCs/>
                <w:color w:val="000000"/>
                <w:kern w:val="0"/>
                <w:sz w:val="26"/>
                <w:szCs w:val="26"/>
              </w:rPr>
              <w:t>二</w:t>
            </w:r>
            <w:r w:rsidRPr="00F1699D">
              <w:rPr>
                <w:rFonts w:ascii="Times New Roman" w:eastAsia="標楷體" w:hAnsi="Times New Roman" w:cs="Arial" w:hint="eastAsia"/>
                <w:b/>
                <w:bCs/>
                <w:color w:val="000000"/>
                <w:kern w:val="0"/>
                <w:sz w:val="26"/>
                <w:szCs w:val="26"/>
              </w:rPr>
              <w:t>)</w:t>
            </w:r>
            <w:r w:rsidRPr="00F1699D">
              <w:rPr>
                <w:rFonts w:ascii="Times New Roman" w:eastAsia="標楷體" w:hAnsi="Times New Roman" w:cs="Arial"/>
                <w:b/>
                <w:bCs/>
                <w:color w:val="000000"/>
                <w:kern w:val="0"/>
                <w:sz w:val="26"/>
                <w:szCs w:val="26"/>
              </w:rPr>
              <w:t xml:space="preserve"> </w:t>
            </w:r>
            <w:r w:rsidRPr="00F1699D">
              <w:rPr>
                <w:rFonts w:ascii="Times New Roman" w:eastAsia="標楷體" w:hAnsi="Times New Roman" w:cs="Arial" w:hint="eastAsia"/>
                <w:b/>
                <w:bCs/>
                <w:color w:val="000000"/>
                <w:kern w:val="0"/>
                <w:sz w:val="26"/>
                <w:szCs w:val="26"/>
              </w:rPr>
              <w:t>建立「著名商標參考名錄」與主動核駁機制</w:t>
            </w:r>
          </w:p>
          <w:p w14:paraId="4A2B8FEA" w14:textId="77777777" w:rsidR="00461FAB" w:rsidRPr="00FF44CF" w:rsidRDefault="00461FAB"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實務上，常見他廠商提出多件商標申請，所指定之類別並非該跨國集團主營之商品或服務，且商標與其知名中、英文公司商標完全相同或高度近似，明顯意圖攀附其信譽與識別性。</w:t>
            </w:r>
            <w:proofErr w:type="gramStart"/>
            <w:r w:rsidRPr="00FF44CF">
              <w:rPr>
                <w:rFonts w:ascii="Times New Roman" w:eastAsia="標楷體" w:hAnsi="Times New Roman" w:cs="Arial" w:hint="eastAsia"/>
                <w:color w:val="000000"/>
                <w:kern w:val="0"/>
                <w:sz w:val="26"/>
                <w:szCs w:val="26"/>
              </w:rPr>
              <w:t>惟</w:t>
            </w:r>
            <w:proofErr w:type="gramEnd"/>
            <w:r w:rsidRPr="00FF44CF">
              <w:rPr>
                <w:rFonts w:ascii="Times New Roman" w:eastAsia="標楷體" w:hAnsi="Times New Roman" w:cs="Arial" w:hint="eastAsia"/>
                <w:color w:val="000000"/>
                <w:kern w:val="0"/>
                <w:sz w:val="26"/>
                <w:szCs w:val="26"/>
              </w:rPr>
              <w:t>經濟部智慧財產局於審查階段未能及時察覺，亦未發出核駁理由通知書，反而直接核准註冊，致知名跨國集團</w:t>
            </w:r>
            <w:proofErr w:type="gramStart"/>
            <w:r w:rsidRPr="00FF44CF">
              <w:rPr>
                <w:rFonts w:ascii="Times New Roman" w:eastAsia="標楷體" w:hAnsi="Times New Roman" w:cs="Arial" w:hint="eastAsia"/>
                <w:color w:val="000000"/>
                <w:kern w:val="0"/>
                <w:sz w:val="26"/>
                <w:szCs w:val="26"/>
              </w:rPr>
              <w:t>須再耗</w:t>
            </w:r>
            <w:proofErr w:type="gramEnd"/>
            <w:r w:rsidRPr="00FF44CF">
              <w:rPr>
                <w:rFonts w:ascii="Times New Roman" w:eastAsia="標楷體" w:hAnsi="Times New Roman" w:cs="Arial" w:hint="eastAsia"/>
                <w:color w:val="000000"/>
                <w:kern w:val="0"/>
                <w:sz w:val="26"/>
                <w:szCs w:val="26"/>
              </w:rPr>
              <w:t>费人力、時間及費用進行異議程序。</w:t>
            </w:r>
          </w:p>
          <w:p w14:paraId="043CD5AF" w14:textId="77777777" w:rsidR="00461FAB" w:rsidRPr="00FF44CF" w:rsidRDefault="00461FAB"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建議彙整國內外具高度識別度之跨國集團中</w:t>
            </w:r>
            <w:r w:rsidRPr="00FF44CF">
              <w:rPr>
                <w:rFonts w:ascii="Times New Roman" w:eastAsia="標楷體" w:hAnsi="Times New Roman" w:cs="Arial" w:hint="eastAsia"/>
                <w:color w:val="000000"/>
                <w:kern w:val="0"/>
                <w:sz w:val="26"/>
                <w:szCs w:val="26"/>
              </w:rPr>
              <w:t>/</w:t>
            </w:r>
            <w:r w:rsidRPr="00FF44CF">
              <w:rPr>
                <w:rFonts w:ascii="Times New Roman" w:eastAsia="標楷體" w:hAnsi="Times New Roman" w:cs="Arial" w:hint="eastAsia"/>
                <w:color w:val="000000"/>
                <w:kern w:val="0"/>
                <w:sz w:val="26"/>
                <w:szCs w:val="26"/>
              </w:rPr>
              <w:t>英文商標，編製年度「著名商標參考名錄」並予以公開，另應同步修訂「商標審查作業要點」，同時增列：審查時應比對申請標的與參考名錄；若高度近似且攀附意圖明顯，應先發出「核駁理由通知書」，並依回應決定是否駁回。每季檢視異議案例與核駁成效，並將統計報告提供權利人與周知各界，持續優化審查標準。</w:t>
            </w:r>
          </w:p>
        </w:tc>
        <w:tc>
          <w:tcPr>
            <w:tcW w:w="709" w:type="dxa"/>
            <w:hideMark/>
          </w:tcPr>
          <w:p w14:paraId="2CDE4D9A" w14:textId="77777777" w:rsidR="00461FAB" w:rsidRPr="00FF44CF" w:rsidRDefault="00461FAB"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color w:val="000000"/>
                <w:kern w:val="0"/>
                <w:sz w:val="32"/>
                <w:szCs w:val="32"/>
              </w:rPr>
              <w:sym w:font="Wingdings 2" w:char="F030"/>
            </w:r>
          </w:p>
        </w:tc>
        <w:tc>
          <w:tcPr>
            <w:tcW w:w="6804" w:type="dxa"/>
            <w:noWrap/>
            <w:hideMark/>
          </w:tcPr>
          <w:p w14:paraId="6753DB2B" w14:textId="77777777" w:rsidR="00461FAB" w:rsidRPr="00B05CC5" w:rsidRDefault="00461FAB" w:rsidP="000F0277">
            <w:pPr>
              <w:kinsoku w:val="0"/>
              <w:overflowPunct w:val="0"/>
              <w:spacing w:line="340" w:lineRule="exact"/>
              <w:jc w:val="both"/>
              <w:rPr>
                <w:rFonts w:ascii="Times New Roman" w:eastAsia="標楷體" w:hAnsi="Times New Roman" w:cs="Arial"/>
                <w:b/>
                <w:bCs/>
                <w:color w:val="000000"/>
                <w:kern w:val="0"/>
                <w:sz w:val="26"/>
                <w:szCs w:val="26"/>
              </w:rPr>
            </w:pPr>
            <w:r w:rsidRPr="00B05CC5">
              <w:rPr>
                <w:rFonts w:ascii="Times New Roman" w:eastAsia="標楷體" w:hAnsi="Times New Roman" w:cs="Arial" w:hint="eastAsia"/>
                <w:b/>
                <w:bCs/>
                <w:color w:val="000000"/>
                <w:kern w:val="0"/>
                <w:sz w:val="26"/>
                <w:szCs w:val="26"/>
              </w:rPr>
              <w:t>經濟部</w:t>
            </w:r>
          </w:p>
          <w:p w14:paraId="170BF2BD" w14:textId="77777777" w:rsidR="00461FAB" w:rsidRDefault="00461FAB" w:rsidP="00997AF7">
            <w:pPr>
              <w:pStyle w:val="ab"/>
              <w:numPr>
                <w:ilvl w:val="0"/>
                <w:numId w:val="29"/>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406C08A3" w14:textId="77777777" w:rsidR="00461FAB" w:rsidRPr="00B05CC5" w:rsidRDefault="00461FAB" w:rsidP="00997AF7">
            <w:pPr>
              <w:pStyle w:val="ab"/>
              <w:numPr>
                <w:ilvl w:val="0"/>
                <w:numId w:val="5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B05CC5">
              <w:rPr>
                <w:rFonts w:ascii="Times New Roman" w:eastAsia="標楷體" w:hAnsi="Times New Roman" w:cs="Arial" w:hint="eastAsia"/>
                <w:color w:val="000000"/>
                <w:kern w:val="0"/>
                <w:sz w:val="26"/>
                <w:szCs w:val="26"/>
              </w:rPr>
              <w:t>為加強著名商標的保護，維護市場交易與公平競爭秩序，經濟部智慧局自</w:t>
            </w:r>
            <w:r w:rsidRPr="00B05CC5">
              <w:rPr>
                <w:rFonts w:ascii="Times New Roman" w:eastAsia="標楷體" w:hAnsi="Times New Roman" w:cs="Arial" w:hint="eastAsia"/>
                <w:color w:val="000000"/>
                <w:kern w:val="0"/>
                <w:sz w:val="26"/>
                <w:szCs w:val="26"/>
              </w:rPr>
              <w:t>2008</w:t>
            </w:r>
            <w:r w:rsidRPr="00B05CC5">
              <w:rPr>
                <w:rFonts w:ascii="Times New Roman" w:eastAsia="標楷體" w:hAnsi="Times New Roman" w:cs="Arial" w:hint="eastAsia"/>
                <w:color w:val="000000"/>
                <w:kern w:val="0"/>
                <w:sz w:val="26"/>
                <w:szCs w:val="26"/>
              </w:rPr>
              <w:t>年起，每年皆會蒐集各級法院、訴願會、公平會、財團法人台灣網路資訊中心及智慧局曾經認定為著名商標之案例，並將個案所認定保護的案例，彙整完成「近</w:t>
            </w:r>
            <w:r w:rsidRPr="00B05CC5">
              <w:rPr>
                <w:rFonts w:ascii="Times New Roman" w:eastAsia="標楷體" w:hAnsi="Times New Roman" w:cs="Arial" w:hint="eastAsia"/>
                <w:color w:val="000000"/>
                <w:kern w:val="0"/>
                <w:sz w:val="26"/>
                <w:szCs w:val="26"/>
              </w:rPr>
              <w:t>5</w:t>
            </w:r>
            <w:r w:rsidRPr="00B05CC5">
              <w:rPr>
                <w:rFonts w:ascii="Times New Roman" w:eastAsia="標楷體" w:hAnsi="Times New Roman" w:cs="Arial" w:hint="eastAsia"/>
                <w:color w:val="000000"/>
                <w:kern w:val="0"/>
                <w:sz w:val="26"/>
                <w:szCs w:val="26"/>
              </w:rPr>
              <w:t>年著名商標名錄及案件彙編」，置</w:t>
            </w:r>
            <w:proofErr w:type="gramStart"/>
            <w:r w:rsidRPr="00B05CC5">
              <w:rPr>
                <w:rFonts w:ascii="Times New Roman" w:eastAsia="標楷體" w:hAnsi="Times New Roman" w:cs="Arial" w:hint="eastAsia"/>
                <w:color w:val="000000"/>
                <w:kern w:val="0"/>
                <w:sz w:val="26"/>
                <w:szCs w:val="26"/>
              </w:rPr>
              <w:t>經濟部智慧局官網以</w:t>
            </w:r>
            <w:proofErr w:type="gramEnd"/>
            <w:r w:rsidRPr="00B05CC5">
              <w:rPr>
                <w:rFonts w:ascii="Times New Roman" w:eastAsia="標楷體" w:hAnsi="Times New Roman" w:cs="Arial" w:hint="eastAsia"/>
                <w:color w:val="000000"/>
                <w:kern w:val="0"/>
                <w:sz w:val="26"/>
                <w:szCs w:val="26"/>
              </w:rPr>
              <w:t>利執行機關、企業、學術機構及其他相關單位參考利用。</w:t>
            </w:r>
          </w:p>
          <w:p w14:paraId="0B94361A" w14:textId="77777777" w:rsidR="00461FAB" w:rsidRPr="00B05CC5" w:rsidRDefault="00461FAB" w:rsidP="00997AF7">
            <w:pPr>
              <w:pStyle w:val="ab"/>
              <w:numPr>
                <w:ilvl w:val="0"/>
                <w:numId w:val="5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B05CC5">
              <w:rPr>
                <w:rFonts w:ascii="Times New Roman" w:eastAsia="標楷體" w:hAnsi="Times New Roman" w:cs="Arial" w:hint="eastAsia"/>
                <w:color w:val="000000"/>
                <w:kern w:val="0"/>
                <w:sz w:val="26"/>
                <w:szCs w:val="26"/>
              </w:rPr>
              <w:t>前述彙編相關資訊，距處分時若未超過</w:t>
            </w:r>
            <w:r w:rsidRPr="00B05CC5">
              <w:rPr>
                <w:rFonts w:ascii="Times New Roman" w:eastAsia="標楷體" w:hAnsi="Times New Roman" w:cs="Arial" w:hint="eastAsia"/>
                <w:color w:val="000000"/>
                <w:kern w:val="0"/>
                <w:sz w:val="26"/>
                <w:szCs w:val="26"/>
              </w:rPr>
              <w:t>3</w:t>
            </w:r>
            <w:r w:rsidRPr="00B05CC5">
              <w:rPr>
                <w:rFonts w:ascii="Times New Roman" w:eastAsia="標楷體" w:hAnsi="Times New Roman" w:cs="Arial" w:hint="eastAsia"/>
                <w:color w:val="000000"/>
                <w:kern w:val="0"/>
                <w:sz w:val="26"/>
                <w:szCs w:val="26"/>
              </w:rPr>
              <w:t>年，其成功執行其權利之紀錄，相關事證仍可供審查官參考利用，於商標申請註冊階段，如遇有攀附著名商標信譽之商標申請案，審查人員得依職權主動核發核駁理由進行審查，以維護國內外著名商標所有人權益，避免發生後續之商標爭議程序。</w:t>
            </w:r>
          </w:p>
          <w:p w14:paraId="4FEC319A" w14:textId="77777777" w:rsidR="00461FAB" w:rsidRPr="00B05CC5" w:rsidRDefault="00461FAB" w:rsidP="00997AF7">
            <w:pPr>
              <w:pStyle w:val="ab"/>
              <w:numPr>
                <w:ilvl w:val="0"/>
                <w:numId w:val="5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B05CC5">
              <w:rPr>
                <w:rFonts w:ascii="Times New Roman" w:eastAsia="標楷體" w:hAnsi="Times New Roman" w:cs="Arial" w:hint="eastAsia"/>
                <w:color w:val="000000"/>
                <w:kern w:val="0"/>
                <w:sz w:val="26"/>
                <w:szCs w:val="26"/>
              </w:rPr>
              <w:t>商標申請案是否有攀附著名商標的信譽，需有客觀證據顯示國內消費者普遍認知該著名商標之存在，並有減損著名商標識別性或信譽的可能。除上述情形外，任何人如認商標註冊之申請，有違反著名商標保護之規定（商標法第</w:t>
            </w:r>
            <w:r w:rsidRPr="00B05CC5">
              <w:rPr>
                <w:rFonts w:ascii="Times New Roman" w:eastAsia="標楷體" w:hAnsi="Times New Roman" w:cs="Arial" w:hint="eastAsia"/>
                <w:color w:val="000000"/>
                <w:kern w:val="0"/>
                <w:sz w:val="26"/>
                <w:szCs w:val="26"/>
              </w:rPr>
              <w:t>30</w:t>
            </w:r>
            <w:r w:rsidRPr="00B05CC5">
              <w:rPr>
                <w:rFonts w:ascii="Times New Roman" w:eastAsia="標楷體" w:hAnsi="Times New Roman" w:cs="Arial" w:hint="eastAsia"/>
                <w:color w:val="000000"/>
                <w:kern w:val="0"/>
                <w:sz w:val="26"/>
                <w:szCs w:val="26"/>
              </w:rPr>
              <w:t>條第</w:t>
            </w:r>
            <w:r w:rsidRPr="00B05CC5">
              <w:rPr>
                <w:rFonts w:ascii="Times New Roman" w:eastAsia="標楷體" w:hAnsi="Times New Roman" w:cs="Arial" w:hint="eastAsia"/>
                <w:color w:val="000000"/>
                <w:kern w:val="0"/>
                <w:sz w:val="26"/>
                <w:szCs w:val="26"/>
              </w:rPr>
              <w:t>1</w:t>
            </w:r>
            <w:r w:rsidRPr="00B05CC5">
              <w:rPr>
                <w:rFonts w:ascii="Times New Roman" w:eastAsia="標楷體" w:hAnsi="Times New Roman" w:cs="Arial" w:hint="eastAsia"/>
                <w:color w:val="000000"/>
                <w:kern w:val="0"/>
                <w:sz w:val="26"/>
                <w:szCs w:val="26"/>
              </w:rPr>
              <w:t>項第</w:t>
            </w:r>
            <w:r w:rsidRPr="00B05CC5">
              <w:rPr>
                <w:rFonts w:ascii="Times New Roman" w:eastAsia="標楷體" w:hAnsi="Times New Roman" w:cs="Arial" w:hint="eastAsia"/>
                <w:color w:val="000000"/>
                <w:kern w:val="0"/>
                <w:sz w:val="26"/>
                <w:szCs w:val="26"/>
              </w:rPr>
              <w:t>11</w:t>
            </w:r>
            <w:r w:rsidRPr="00B05CC5">
              <w:rPr>
                <w:rFonts w:ascii="Times New Roman" w:eastAsia="標楷體" w:hAnsi="Times New Roman" w:cs="Arial" w:hint="eastAsia"/>
                <w:color w:val="000000"/>
                <w:kern w:val="0"/>
                <w:sz w:val="26"/>
                <w:szCs w:val="26"/>
              </w:rPr>
              <w:t>款），亦得於處分或審定前，提出第三人意見書，就個案檢</w:t>
            </w:r>
            <w:proofErr w:type="gramStart"/>
            <w:r w:rsidRPr="00B05CC5">
              <w:rPr>
                <w:rFonts w:ascii="Times New Roman" w:eastAsia="標楷體" w:hAnsi="Times New Roman" w:cs="Arial" w:hint="eastAsia"/>
                <w:color w:val="000000"/>
                <w:kern w:val="0"/>
                <w:sz w:val="26"/>
                <w:szCs w:val="26"/>
              </w:rPr>
              <w:t>附據爭</w:t>
            </w:r>
            <w:proofErr w:type="gramEnd"/>
            <w:r w:rsidRPr="00B05CC5">
              <w:rPr>
                <w:rFonts w:ascii="Times New Roman" w:eastAsia="標楷體" w:hAnsi="Times New Roman" w:cs="Arial" w:hint="eastAsia"/>
                <w:color w:val="000000"/>
                <w:kern w:val="0"/>
                <w:sz w:val="26"/>
                <w:szCs w:val="26"/>
              </w:rPr>
              <w:t>商標已達著名及申請商標有攀附意圖之具體事證，提供審查人員參考（商標法施行細則第</w:t>
            </w:r>
            <w:r w:rsidRPr="00B05CC5">
              <w:rPr>
                <w:rFonts w:ascii="Times New Roman" w:eastAsia="標楷體" w:hAnsi="Times New Roman" w:cs="Arial" w:hint="eastAsia"/>
                <w:color w:val="000000"/>
                <w:kern w:val="0"/>
                <w:sz w:val="26"/>
                <w:szCs w:val="26"/>
              </w:rPr>
              <w:t>34</w:t>
            </w:r>
            <w:r w:rsidRPr="00B05CC5">
              <w:rPr>
                <w:rFonts w:ascii="Times New Roman" w:eastAsia="標楷體" w:hAnsi="Times New Roman" w:cs="Arial" w:hint="eastAsia"/>
                <w:color w:val="000000"/>
                <w:kern w:val="0"/>
                <w:sz w:val="26"/>
                <w:szCs w:val="26"/>
              </w:rPr>
              <w:t>條之</w:t>
            </w:r>
            <w:r w:rsidRPr="00B05CC5">
              <w:rPr>
                <w:rFonts w:ascii="Times New Roman" w:eastAsia="標楷體" w:hAnsi="Times New Roman" w:cs="Arial" w:hint="eastAsia"/>
                <w:color w:val="000000"/>
                <w:kern w:val="0"/>
                <w:sz w:val="26"/>
                <w:szCs w:val="26"/>
              </w:rPr>
              <w:t>1</w:t>
            </w:r>
            <w:r w:rsidRPr="00B05CC5">
              <w:rPr>
                <w:rFonts w:ascii="Times New Roman" w:eastAsia="標楷體" w:hAnsi="Times New Roman" w:cs="Arial" w:hint="eastAsia"/>
                <w:color w:val="000000"/>
                <w:kern w:val="0"/>
                <w:sz w:val="26"/>
                <w:szCs w:val="26"/>
              </w:rPr>
              <w:t>），審查人員如認為事證具體明確，將核發核駁理由先行通知書。</w:t>
            </w:r>
          </w:p>
          <w:p w14:paraId="3337B697" w14:textId="77777777" w:rsidR="00461FAB" w:rsidRPr="00FF44CF" w:rsidRDefault="00461FAB" w:rsidP="00997AF7">
            <w:pPr>
              <w:pStyle w:val="ab"/>
              <w:numPr>
                <w:ilvl w:val="0"/>
                <w:numId w:val="29"/>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lastRenderedPageBreak/>
              <w:t>涉及法規</w:t>
            </w:r>
            <w:r>
              <w:rPr>
                <w:rFonts w:ascii="Times New Roman" w:eastAsia="標楷體" w:hAnsi="Times New Roman" w:cs="Arial" w:hint="eastAsia"/>
                <w:color w:val="000000"/>
                <w:kern w:val="0"/>
                <w:sz w:val="26"/>
                <w:szCs w:val="26"/>
              </w:rPr>
              <w:t>：</w:t>
            </w:r>
            <w:r w:rsidRPr="00B05CC5">
              <w:rPr>
                <w:rFonts w:ascii="Times New Roman" w:eastAsia="標楷體" w:hAnsi="Times New Roman" w:cs="Arial" w:hint="eastAsia"/>
                <w:color w:val="000000"/>
                <w:kern w:val="0"/>
                <w:sz w:val="26"/>
                <w:szCs w:val="26"/>
              </w:rPr>
              <w:t>商標法第</w:t>
            </w:r>
            <w:r w:rsidRPr="00B05CC5">
              <w:rPr>
                <w:rFonts w:ascii="Times New Roman" w:eastAsia="標楷體" w:hAnsi="Times New Roman" w:cs="Arial" w:hint="eastAsia"/>
                <w:color w:val="000000"/>
                <w:kern w:val="0"/>
                <w:sz w:val="26"/>
                <w:szCs w:val="26"/>
              </w:rPr>
              <w:t>30</w:t>
            </w:r>
            <w:r w:rsidRPr="00B05CC5">
              <w:rPr>
                <w:rFonts w:ascii="Times New Roman" w:eastAsia="標楷體" w:hAnsi="Times New Roman" w:cs="Arial" w:hint="eastAsia"/>
                <w:color w:val="000000"/>
                <w:kern w:val="0"/>
                <w:sz w:val="26"/>
                <w:szCs w:val="26"/>
              </w:rPr>
              <w:t>條第</w:t>
            </w:r>
            <w:r w:rsidRPr="00B05CC5">
              <w:rPr>
                <w:rFonts w:ascii="Times New Roman" w:eastAsia="標楷體" w:hAnsi="Times New Roman" w:cs="Arial" w:hint="eastAsia"/>
                <w:color w:val="000000"/>
                <w:kern w:val="0"/>
                <w:sz w:val="26"/>
                <w:szCs w:val="26"/>
              </w:rPr>
              <w:t>1</w:t>
            </w:r>
            <w:r w:rsidRPr="00B05CC5">
              <w:rPr>
                <w:rFonts w:ascii="Times New Roman" w:eastAsia="標楷體" w:hAnsi="Times New Roman" w:cs="Arial" w:hint="eastAsia"/>
                <w:color w:val="000000"/>
                <w:kern w:val="0"/>
                <w:sz w:val="26"/>
                <w:szCs w:val="26"/>
              </w:rPr>
              <w:t>項第</w:t>
            </w:r>
            <w:r w:rsidRPr="00B05CC5">
              <w:rPr>
                <w:rFonts w:ascii="Times New Roman" w:eastAsia="標楷體" w:hAnsi="Times New Roman" w:cs="Arial" w:hint="eastAsia"/>
                <w:color w:val="000000"/>
                <w:kern w:val="0"/>
                <w:sz w:val="26"/>
                <w:szCs w:val="26"/>
              </w:rPr>
              <w:t>11</w:t>
            </w:r>
            <w:r w:rsidRPr="00B05CC5">
              <w:rPr>
                <w:rFonts w:ascii="Times New Roman" w:eastAsia="標楷體" w:hAnsi="Times New Roman" w:cs="Arial" w:hint="eastAsia"/>
                <w:color w:val="000000"/>
                <w:kern w:val="0"/>
                <w:sz w:val="26"/>
                <w:szCs w:val="26"/>
              </w:rPr>
              <w:t>款</w:t>
            </w:r>
          </w:p>
        </w:tc>
        <w:tc>
          <w:tcPr>
            <w:tcW w:w="1560" w:type="dxa"/>
            <w:noWrap/>
          </w:tcPr>
          <w:p w14:paraId="7B6489EE"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25993824"/>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已參</w:t>
            </w:r>
            <w:proofErr w:type="gramStart"/>
            <w:r w:rsidR="00461FAB" w:rsidRPr="00FF44CF">
              <w:rPr>
                <w:rFonts w:ascii="Times New Roman" w:hAnsi="Times New Roman" w:hint="eastAsia"/>
                <w:color w:val="000000" w:themeColor="text1"/>
                <w:lang w:eastAsia="zh-TW"/>
              </w:rPr>
              <w:t>採</w:t>
            </w:r>
            <w:proofErr w:type="gramEnd"/>
          </w:p>
          <w:p w14:paraId="5B0C6FD0"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89869854"/>
                <w14:checkbox>
                  <w14:checked w14:val="1"/>
                  <w14:checkedState w14:val="0052" w14:font="Wingdings 2"/>
                  <w14:uncheckedState w14:val="2610" w14:font="MS Gothic"/>
                </w14:checkbox>
              </w:sdtPr>
              <w:sdtEndPr/>
              <w:sdtContent>
                <w:r w:rsidR="00461FAB">
                  <w:rPr>
                    <w:rFonts w:ascii="Times New Roman" w:hAnsi="Times New Roman" w:hint="eastAsia"/>
                    <w:color w:val="000000" w:themeColor="text1"/>
                    <w:lang w:eastAsia="zh-TW"/>
                  </w:rPr>
                  <w:sym w:font="Wingdings 2" w:char="F052"/>
                </w:r>
              </w:sdtContent>
            </w:sdt>
            <w:r w:rsidR="00461FAB" w:rsidRPr="00FF44CF">
              <w:rPr>
                <w:rFonts w:ascii="Times New Roman" w:hAnsi="Times New Roman" w:hint="eastAsia"/>
                <w:color w:val="000000" w:themeColor="text1"/>
                <w:lang w:eastAsia="zh-TW"/>
              </w:rPr>
              <w:t>部分參</w:t>
            </w:r>
            <w:proofErr w:type="gramStart"/>
            <w:r w:rsidR="00461FAB" w:rsidRPr="00FF44CF">
              <w:rPr>
                <w:rFonts w:ascii="Times New Roman" w:hAnsi="Times New Roman" w:hint="eastAsia"/>
                <w:color w:val="000000" w:themeColor="text1"/>
                <w:lang w:eastAsia="zh-TW"/>
              </w:rPr>
              <w:t>採</w:t>
            </w:r>
            <w:proofErr w:type="gramEnd"/>
          </w:p>
          <w:p w14:paraId="072A5E40"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829349409"/>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proofErr w:type="gramStart"/>
            <w:r w:rsidR="00461FAB" w:rsidRPr="00FF44CF">
              <w:rPr>
                <w:rFonts w:ascii="Times New Roman" w:hAnsi="Times New Roman" w:hint="eastAsia"/>
                <w:color w:val="000000" w:themeColor="text1"/>
                <w:lang w:eastAsia="zh-TW"/>
              </w:rPr>
              <w:t>研</w:t>
            </w:r>
            <w:proofErr w:type="gramEnd"/>
            <w:r w:rsidR="00461FAB" w:rsidRPr="00FF44CF">
              <w:rPr>
                <w:rFonts w:ascii="Times New Roman" w:hAnsi="Times New Roman" w:hint="eastAsia"/>
                <w:color w:val="000000" w:themeColor="text1"/>
                <w:lang w:eastAsia="zh-TW"/>
              </w:rPr>
              <w:t>議中</w:t>
            </w:r>
          </w:p>
          <w:p w14:paraId="7F6E6F00" w14:textId="77777777" w:rsidR="00461FAB" w:rsidRPr="00FF44CF" w:rsidRDefault="00331247"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742684634"/>
                <w14:checkbox>
                  <w14:checked w14:val="0"/>
                  <w14:checkedState w14:val="0052" w14:font="Wingdings 2"/>
                  <w14:uncheckedState w14:val="2610" w14:font="MS Gothic"/>
                </w14:checkbox>
              </w:sdtPr>
              <w:sdtEndPr/>
              <w:sdtContent>
                <w:r w:rsidR="00461FAB" w:rsidRPr="00FF44CF">
                  <w:rPr>
                    <w:rFonts w:ascii="Segoe UI Symbol" w:eastAsia="標楷體" w:hAnsi="Segoe UI Symbol" w:cs="Segoe UI Symbol"/>
                    <w:color w:val="000000" w:themeColor="text1"/>
                    <w:sz w:val="26"/>
                    <w:szCs w:val="26"/>
                  </w:rPr>
                  <w:t>☐</w:t>
                </w:r>
              </w:sdtContent>
            </w:sdt>
            <w:proofErr w:type="gramStart"/>
            <w:r w:rsidR="00461FAB" w:rsidRPr="00FF44CF">
              <w:rPr>
                <w:rFonts w:ascii="Times New Roman" w:eastAsia="標楷體" w:hAnsi="Times New Roman" w:hint="eastAsia"/>
                <w:color w:val="000000" w:themeColor="text1"/>
                <w:sz w:val="26"/>
                <w:szCs w:val="26"/>
              </w:rPr>
              <w:t>不</w:t>
            </w:r>
            <w:proofErr w:type="gramEnd"/>
            <w:r w:rsidR="00461FAB" w:rsidRPr="00FF44CF">
              <w:rPr>
                <w:rFonts w:ascii="Times New Roman" w:eastAsia="標楷體" w:hAnsi="Times New Roman" w:hint="eastAsia"/>
                <w:color w:val="000000" w:themeColor="text1"/>
                <w:sz w:val="26"/>
                <w:szCs w:val="26"/>
              </w:rPr>
              <w:t>參</w:t>
            </w:r>
            <w:proofErr w:type="gramStart"/>
            <w:r w:rsidR="00461FAB" w:rsidRPr="00FF44CF">
              <w:rPr>
                <w:rFonts w:ascii="Times New Roman" w:eastAsia="標楷體" w:hAnsi="Times New Roman" w:hint="eastAsia"/>
                <w:color w:val="000000" w:themeColor="text1"/>
                <w:sz w:val="26"/>
                <w:szCs w:val="26"/>
              </w:rPr>
              <w:t>採</w:t>
            </w:r>
            <w:proofErr w:type="gramEnd"/>
          </w:p>
        </w:tc>
      </w:tr>
      <w:tr w:rsidR="00461FAB" w:rsidRPr="00FF44CF" w14:paraId="62D37046" w14:textId="77777777" w:rsidTr="00997AF7">
        <w:tc>
          <w:tcPr>
            <w:tcW w:w="1418" w:type="dxa"/>
            <w:vMerge/>
            <w:hideMark/>
          </w:tcPr>
          <w:p w14:paraId="4136DD81" w14:textId="77777777" w:rsidR="00461FAB" w:rsidRPr="00FF44CF" w:rsidRDefault="00461FAB" w:rsidP="000F0277">
            <w:pPr>
              <w:kinsoku w:val="0"/>
              <w:overflowPunct w:val="0"/>
              <w:spacing w:line="340" w:lineRule="exact"/>
              <w:jc w:val="both"/>
              <w:rPr>
                <w:rFonts w:ascii="Times New Roman" w:eastAsia="標楷體" w:hAnsi="Times New Roman" w:cs="Arial"/>
                <w:color w:val="000000"/>
                <w:kern w:val="0"/>
                <w:sz w:val="26"/>
                <w:szCs w:val="26"/>
              </w:rPr>
            </w:pPr>
          </w:p>
        </w:tc>
        <w:tc>
          <w:tcPr>
            <w:tcW w:w="5812" w:type="dxa"/>
            <w:hideMark/>
          </w:tcPr>
          <w:p w14:paraId="70DC6A70" w14:textId="77777777" w:rsidR="00461FAB" w:rsidRPr="0028109F" w:rsidRDefault="00461FAB"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28109F">
              <w:rPr>
                <w:rFonts w:ascii="Times New Roman" w:eastAsia="標楷體" w:hAnsi="Times New Roman" w:cs="Arial" w:hint="eastAsia"/>
                <w:b/>
                <w:bCs/>
                <w:color w:val="000000"/>
                <w:kern w:val="0"/>
                <w:sz w:val="26"/>
                <w:szCs w:val="26"/>
              </w:rPr>
              <w:t>(</w:t>
            </w:r>
            <w:r w:rsidRPr="0028109F">
              <w:rPr>
                <w:rFonts w:ascii="Times New Roman" w:eastAsia="標楷體" w:hAnsi="Times New Roman" w:cs="Arial" w:hint="eastAsia"/>
                <w:b/>
                <w:bCs/>
                <w:color w:val="000000"/>
                <w:kern w:val="0"/>
                <w:sz w:val="26"/>
                <w:szCs w:val="26"/>
              </w:rPr>
              <w:t>三</w:t>
            </w:r>
            <w:r w:rsidRPr="0028109F">
              <w:rPr>
                <w:rFonts w:ascii="Times New Roman" w:eastAsia="標楷體" w:hAnsi="Times New Roman" w:cs="Arial" w:hint="eastAsia"/>
                <w:b/>
                <w:bCs/>
                <w:color w:val="000000"/>
                <w:kern w:val="0"/>
                <w:sz w:val="26"/>
                <w:szCs w:val="26"/>
              </w:rPr>
              <w:t>)</w:t>
            </w:r>
            <w:r w:rsidRPr="0028109F">
              <w:rPr>
                <w:rFonts w:ascii="Times New Roman" w:eastAsia="標楷體" w:hAnsi="Times New Roman" w:cs="Arial"/>
                <w:b/>
                <w:bCs/>
                <w:color w:val="000000"/>
                <w:kern w:val="0"/>
                <w:sz w:val="26"/>
                <w:szCs w:val="26"/>
              </w:rPr>
              <w:t xml:space="preserve"> </w:t>
            </w:r>
            <w:r w:rsidRPr="0028109F">
              <w:rPr>
                <w:rFonts w:ascii="Times New Roman" w:eastAsia="標楷體" w:hAnsi="Times New Roman" w:cs="Arial" w:hint="eastAsia"/>
                <w:b/>
                <w:bCs/>
                <w:color w:val="000000"/>
                <w:kern w:val="0"/>
                <w:sz w:val="26"/>
                <w:szCs w:val="26"/>
              </w:rPr>
              <w:t>編撰《商標法》第</w:t>
            </w:r>
            <w:r w:rsidRPr="0028109F">
              <w:rPr>
                <w:rFonts w:ascii="Times New Roman" w:eastAsia="標楷體" w:hAnsi="Times New Roman" w:cs="Arial" w:hint="eastAsia"/>
                <w:b/>
                <w:bCs/>
                <w:color w:val="000000"/>
                <w:kern w:val="0"/>
                <w:sz w:val="26"/>
                <w:szCs w:val="26"/>
              </w:rPr>
              <w:t>36</w:t>
            </w:r>
            <w:r w:rsidRPr="0028109F">
              <w:rPr>
                <w:rFonts w:ascii="Times New Roman" w:eastAsia="標楷體" w:hAnsi="Times New Roman" w:cs="Arial" w:hint="eastAsia"/>
                <w:b/>
                <w:bCs/>
                <w:color w:val="000000"/>
                <w:kern w:val="0"/>
                <w:sz w:val="26"/>
                <w:szCs w:val="26"/>
              </w:rPr>
              <w:t>條「國際耗盡原則」操作指南與宣導</w:t>
            </w:r>
          </w:p>
          <w:p w14:paraId="52EC3CF4" w14:textId="77777777" w:rsidR="00461FAB" w:rsidRPr="00FF44CF" w:rsidRDefault="00461FAB"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關於真品平行輸入一事，為我國商業所常見，其中近年來多有國內外商標權人不同，但有經銷、代理等合作關係，而涉及到水貨賣家是否於我國有侵害商標權或有主張權利耗盡之空間。參照依最高法院</w:t>
            </w:r>
            <w:proofErr w:type="gramStart"/>
            <w:r w:rsidRPr="00FF44CF">
              <w:rPr>
                <w:rFonts w:ascii="Times New Roman" w:eastAsia="標楷體" w:hAnsi="Times New Roman" w:cs="Arial" w:hint="eastAsia"/>
                <w:color w:val="000000"/>
                <w:kern w:val="0"/>
                <w:sz w:val="26"/>
                <w:szCs w:val="26"/>
              </w:rPr>
              <w:t>113</w:t>
            </w:r>
            <w:proofErr w:type="gramEnd"/>
            <w:r w:rsidRPr="00FF44CF">
              <w:rPr>
                <w:rFonts w:ascii="Times New Roman" w:eastAsia="標楷體" w:hAnsi="Times New Roman" w:cs="Arial" w:hint="eastAsia"/>
                <w:color w:val="000000"/>
                <w:kern w:val="0"/>
                <w:sz w:val="26"/>
                <w:szCs w:val="26"/>
              </w:rPr>
              <w:t>年度台上字第</w:t>
            </w:r>
            <w:r w:rsidRPr="00FF44CF">
              <w:rPr>
                <w:rFonts w:ascii="Times New Roman" w:eastAsia="標楷體" w:hAnsi="Times New Roman" w:cs="Arial" w:hint="eastAsia"/>
                <w:color w:val="000000"/>
                <w:kern w:val="0"/>
                <w:sz w:val="26"/>
                <w:szCs w:val="26"/>
              </w:rPr>
              <w:t>882</w:t>
            </w:r>
            <w:r w:rsidRPr="00FF44CF">
              <w:rPr>
                <w:rFonts w:ascii="Times New Roman" w:eastAsia="標楷體" w:hAnsi="Times New Roman" w:cs="Arial" w:hint="eastAsia"/>
                <w:color w:val="000000"/>
                <w:kern w:val="0"/>
                <w:sz w:val="26"/>
                <w:szCs w:val="26"/>
              </w:rPr>
              <w:t>號判決實務見解，</w:t>
            </w:r>
            <w:proofErr w:type="gramStart"/>
            <w:r w:rsidRPr="00FF44CF">
              <w:rPr>
                <w:rFonts w:ascii="Times New Roman" w:eastAsia="標楷體" w:hAnsi="Times New Roman" w:cs="Arial" w:hint="eastAsia"/>
                <w:color w:val="000000"/>
                <w:kern w:val="0"/>
                <w:sz w:val="26"/>
                <w:szCs w:val="26"/>
              </w:rPr>
              <w:t>揆</w:t>
            </w:r>
            <w:proofErr w:type="gramEnd"/>
            <w:r w:rsidRPr="00FF44CF">
              <w:rPr>
                <w:rFonts w:ascii="Times New Roman" w:eastAsia="標楷體" w:hAnsi="Times New Roman" w:cs="Arial" w:hint="eastAsia"/>
                <w:color w:val="000000"/>
                <w:kern w:val="0"/>
                <w:sz w:val="26"/>
                <w:szCs w:val="26"/>
              </w:rPr>
              <w:t>諸《商標法》第</w:t>
            </w:r>
            <w:r w:rsidRPr="00FF44CF">
              <w:rPr>
                <w:rFonts w:ascii="Times New Roman" w:eastAsia="標楷體" w:hAnsi="Times New Roman" w:cs="Arial" w:hint="eastAsia"/>
                <w:color w:val="000000"/>
                <w:kern w:val="0"/>
                <w:sz w:val="26"/>
                <w:szCs w:val="26"/>
              </w:rPr>
              <w:t>36</w:t>
            </w:r>
            <w:r w:rsidRPr="00FF44CF">
              <w:rPr>
                <w:rFonts w:ascii="Times New Roman" w:eastAsia="標楷體" w:hAnsi="Times New Roman" w:cs="Arial" w:hint="eastAsia"/>
                <w:color w:val="000000"/>
                <w:kern w:val="0"/>
                <w:sz w:val="26"/>
                <w:szCs w:val="26"/>
              </w:rPr>
              <w:t>條第</w:t>
            </w:r>
            <w:r w:rsidRPr="00FF44CF">
              <w:rPr>
                <w:rFonts w:ascii="Times New Roman" w:eastAsia="標楷體" w:hAnsi="Times New Roman" w:cs="Arial" w:hint="eastAsia"/>
                <w:color w:val="000000"/>
                <w:kern w:val="0"/>
                <w:sz w:val="26"/>
                <w:szCs w:val="26"/>
              </w:rPr>
              <w:t>2</w:t>
            </w:r>
            <w:r w:rsidRPr="00FF44CF">
              <w:rPr>
                <w:rFonts w:ascii="Times New Roman" w:eastAsia="標楷體" w:hAnsi="Times New Roman" w:cs="Arial" w:hint="eastAsia"/>
                <w:color w:val="000000"/>
                <w:kern w:val="0"/>
                <w:sz w:val="26"/>
                <w:szCs w:val="26"/>
              </w:rPr>
              <w:t>項立法意旨，明文採取商標權國際耗盡原則</w:t>
            </w:r>
            <w:proofErr w:type="gramStart"/>
            <w:r w:rsidRPr="00FF44CF">
              <w:rPr>
                <w:rFonts w:ascii="Times New Roman" w:eastAsia="標楷體" w:hAnsi="Times New Roman" w:cs="Arial" w:hint="eastAsia"/>
                <w:color w:val="000000"/>
                <w:kern w:val="0"/>
                <w:sz w:val="26"/>
                <w:szCs w:val="26"/>
              </w:rPr>
              <w:t>──</w:t>
            </w:r>
            <w:proofErr w:type="gramEnd"/>
            <w:r w:rsidRPr="00FF44CF">
              <w:rPr>
                <w:rFonts w:ascii="Times New Roman" w:eastAsia="標楷體" w:hAnsi="Times New Roman" w:cs="Arial" w:hint="eastAsia"/>
                <w:color w:val="000000"/>
                <w:kern w:val="0"/>
                <w:sz w:val="26"/>
                <w:szCs w:val="26"/>
              </w:rPr>
              <w:t>商標權人對於經其同意而流通於市場之商品，如無該條但書所列例外情形，</w:t>
            </w:r>
            <w:proofErr w:type="gramStart"/>
            <w:r w:rsidRPr="00FF44CF">
              <w:rPr>
                <w:rFonts w:ascii="Times New Roman" w:eastAsia="標楷體" w:hAnsi="Times New Roman" w:cs="Arial" w:hint="eastAsia"/>
                <w:color w:val="000000"/>
                <w:kern w:val="0"/>
                <w:sz w:val="26"/>
                <w:szCs w:val="26"/>
              </w:rPr>
              <w:t>不問第一次</w:t>
            </w:r>
            <w:proofErr w:type="gramEnd"/>
            <w:r w:rsidRPr="00FF44CF">
              <w:rPr>
                <w:rFonts w:ascii="Times New Roman" w:eastAsia="標楷體" w:hAnsi="Times New Roman" w:cs="Arial" w:hint="eastAsia"/>
                <w:color w:val="000000"/>
                <w:kern w:val="0"/>
                <w:sz w:val="26"/>
                <w:szCs w:val="26"/>
              </w:rPr>
              <w:t>投入市場在國內或國外，均不得再主張商標權，由此明文承認真品平行輸入之正當性，在該案中，因被上訴人所販售之商品，係由原告或其同意之人於國外市場合法流通，且未有商品變質、受損或他人擅自加工改造等例外情形，最高法院遂維持原判，駁回上訴，確認被上訴人對真品平行輸入之商品不構成商標侵權。</w:t>
            </w:r>
          </w:p>
          <w:p w14:paraId="4BEB36A1" w14:textId="77777777" w:rsidR="00461FAB" w:rsidRPr="00FF44CF" w:rsidRDefault="00461FAB"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儘管有最高法院案例揭示，但此類爭議仍層出不窮，造成司法資源浪費，目前司法實務上已多遵循最高法院見解，因此建議主管機關可編訂「國際耗盡原則」操作指南，向市場大眾宣導說明，於智慧</w:t>
            </w:r>
            <w:proofErr w:type="gramStart"/>
            <w:r w:rsidRPr="00FF44CF">
              <w:rPr>
                <w:rFonts w:ascii="Times New Roman" w:eastAsia="標楷體" w:hAnsi="Times New Roman" w:cs="Arial" w:hint="eastAsia"/>
                <w:color w:val="000000"/>
                <w:kern w:val="0"/>
                <w:sz w:val="26"/>
                <w:szCs w:val="26"/>
              </w:rPr>
              <w:t>局官網</w:t>
            </w:r>
            <w:proofErr w:type="gramEnd"/>
            <w:r w:rsidRPr="00FF44CF">
              <w:rPr>
                <w:rFonts w:ascii="Times New Roman" w:eastAsia="標楷體" w:hAnsi="Times New Roman" w:cs="Arial" w:hint="eastAsia"/>
                <w:color w:val="000000"/>
                <w:kern w:val="0"/>
                <w:sz w:val="26"/>
                <w:szCs w:val="26"/>
              </w:rPr>
              <w:t>專區及電子報中宣導說明，並</w:t>
            </w:r>
            <w:proofErr w:type="gramStart"/>
            <w:r w:rsidRPr="00FF44CF">
              <w:rPr>
                <w:rFonts w:ascii="Times New Roman" w:eastAsia="標楷體" w:hAnsi="Times New Roman" w:cs="Arial" w:hint="eastAsia"/>
                <w:color w:val="000000"/>
                <w:kern w:val="0"/>
                <w:sz w:val="26"/>
                <w:szCs w:val="26"/>
              </w:rPr>
              <w:t>舉辦線上</w:t>
            </w:r>
            <w:proofErr w:type="gramEnd"/>
            <w:r w:rsidRPr="00FF44CF">
              <w:rPr>
                <w:rFonts w:ascii="Times New Roman" w:eastAsia="標楷體" w:hAnsi="Times New Roman" w:cs="Arial" w:hint="eastAsia"/>
                <w:color w:val="000000"/>
                <w:kern w:val="0"/>
                <w:sz w:val="26"/>
                <w:szCs w:val="26"/>
              </w:rPr>
              <w:t>/</w:t>
            </w:r>
            <w:r w:rsidRPr="00FF44CF">
              <w:rPr>
                <w:rFonts w:ascii="Times New Roman" w:eastAsia="標楷體" w:hAnsi="Times New Roman" w:cs="Arial" w:hint="eastAsia"/>
                <w:color w:val="000000"/>
                <w:kern w:val="0"/>
                <w:sz w:val="26"/>
                <w:szCs w:val="26"/>
              </w:rPr>
              <w:t>實體說明會，邀請品牌權利人、律師、公會及司法界人士參與，亦可出版簡明版海報與單張，分送進口商、電商平</w:t>
            </w:r>
            <w:proofErr w:type="gramStart"/>
            <w:r>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及法院執法單位，減少此類爭議事件之訴訟。</w:t>
            </w:r>
          </w:p>
        </w:tc>
        <w:tc>
          <w:tcPr>
            <w:tcW w:w="709" w:type="dxa"/>
            <w:hideMark/>
          </w:tcPr>
          <w:p w14:paraId="199B9E19" w14:textId="77777777" w:rsidR="00461FAB" w:rsidRPr="00FF44CF" w:rsidRDefault="00461FAB"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color w:val="000000"/>
                <w:kern w:val="0"/>
                <w:sz w:val="32"/>
                <w:szCs w:val="32"/>
              </w:rPr>
              <w:sym w:font="Wingdings 2" w:char="F030"/>
            </w:r>
          </w:p>
        </w:tc>
        <w:tc>
          <w:tcPr>
            <w:tcW w:w="6804" w:type="dxa"/>
            <w:noWrap/>
            <w:hideMark/>
          </w:tcPr>
          <w:p w14:paraId="020CF63C" w14:textId="77777777" w:rsidR="00461FAB" w:rsidRPr="00997EB7" w:rsidRDefault="00461FAB" w:rsidP="000F0277">
            <w:pPr>
              <w:kinsoku w:val="0"/>
              <w:overflowPunct w:val="0"/>
              <w:spacing w:line="340" w:lineRule="exact"/>
              <w:jc w:val="both"/>
              <w:rPr>
                <w:rFonts w:ascii="Times New Roman" w:eastAsia="標楷體" w:hAnsi="Times New Roman" w:cs="Arial"/>
                <w:b/>
                <w:bCs/>
                <w:color w:val="000000"/>
                <w:kern w:val="0"/>
                <w:sz w:val="26"/>
                <w:szCs w:val="26"/>
              </w:rPr>
            </w:pPr>
            <w:r w:rsidRPr="00997EB7">
              <w:rPr>
                <w:rFonts w:ascii="Times New Roman" w:eastAsia="標楷體" w:hAnsi="Times New Roman" w:cs="Arial" w:hint="eastAsia"/>
                <w:b/>
                <w:bCs/>
                <w:color w:val="000000"/>
                <w:kern w:val="0"/>
                <w:sz w:val="26"/>
                <w:szCs w:val="26"/>
              </w:rPr>
              <w:t>經濟部</w:t>
            </w:r>
          </w:p>
          <w:p w14:paraId="464F0468" w14:textId="77777777" w:rsidR="00461FAB" w:rsidRDefault="00461FAB" w:rsidP="00997AF7">
            <w:pPr>
              <w:pStyle w:val="ab"/>
              <w:numPr>
                <w:ilvl w:val="0"/>
                <w:numId w:val="30"/>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6068F4DB" w14:textId="77777777" w:rsidR="00461FAB" w:rsidRPr="00997EB7" w:rsidRDefault="00461FAB" w:rsidP="00997AF7">
            <w:pPr>
              <w:pStyle w:val="ab"/>
              <w:numPr>
                <w:ilvl w:val="0"/>
                <w:numId w:val="5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997EB7">
              <w:rPr>
                <w:rFonts w:ascii="Times New Roman" w:eastAsia="標楷體" w:hAnsi="Times New Roman" w:cs="Arial" w:hint="eastAsia"/>
                <w:color w:val="000000"/>
                <w:kern w:val="0"/>
                <w:sz w:val="26"/>
                <w:szCs w:val="26"/>
              </w:rPr>
              <w:t>本議題所舉最高法院</w:t>
            </w:r>
            <w:proofErr w:type="gramStart"/>
            <w:r w:rsidRPr="00997EB7">
              <w:rPr>
                <w:rFonts w:ascii="Times New Roman" w:eastAsia="標楷體" w:hAnsi="Times New Roman" w:cs="Arial" w:hint="eastAsia"/>
                <w:color w:val="000000"/>
                <w:kern w:val="0"/>
                <w:sz w:val="26"/>
                <w:szCs w:val="26"/>
              </w:rPr>
              <w:t>113</w:t>
            </w:r>
            <w:proofErr w:type="gramEnd"/>
            <w:r w:rsidRPr="00997EB7">
              <w:rPr>
                <w:rFonts w:ascii="Times New Roman" w:eastAsia="標楷體" w:hAnsi="Times New Roman" w:cs="Arial" w:hint="eastAsia"/>
                <w:color w:val="000000"/>
                <w:kern w:val="0"/>
                <w:sz w:val="26"/>
                <w:szCs w:val="26"/>
              </w:rPr>
              <w:t>年度台上字第</w:t>
            </w:r>
            <w:r w:rsidRPr="00997EB7">
              <w:rPr>
                <w:rFonts w:ascii="Times New Roman" w:eastAsia="標楷體" w:hAnsi="Times New Roman" w:cs="Arial" w:hint="eastAsia"/>
                <w:color w:val="000000"/>
                <w:kern w:val="0"/>
                <w:sz w:val="26"/>
                <w:szCs w:val="26"/>
              </w:rPr>
              <w:t>882</w:t>
            </w:r>
            <w:r w:rsidRPr="00997EB7">
              <w:rPr>
                <w:rFonts w:ascii="Times New Roman" w:eastAsia="標楷體" w:hAnsi="Times New Roman" w:cs="Arial" w:hint="eastAsia"/>
                <w:color w:val="000000"/>
                <w:kern w:val="0"/>
                <w:sz w:val="26"/>
                <w:szCs w:val="26"/>
              </w:rPr>
              <w:t>號民事判決，其前審判決</w:t>
            </w:r>
            <w:r w:rsidRPr="00B05CC5">
              <w:rPr>
                <w:rFonts w:ascii="Times New Roman" w:eastAsia="標楷體" w:hAnsi="Times New Roman" w:cs="Arial" w:hint="eastAsia"/>
                <w:color w:val="000000"/>
                <w:kern w:val="0"/>
                <w:sz w:val="26"/>
                <w:szCs w:val="26"/>
              </w:rPr>
              <w:t>（</w:t>
            </w:r>
            <w:r w:rsidRPr="00997EB7">
              <w:rPr>
                <w:rFonts w:ascii="Times New Roman" w:eastAsia="標楷體" w:hAnsi="Times New Roman" w:cs="Arial" w:hint="eastAsia"/>
                <w:color w:val="000000"/>
                <w:kern w:val="0"/>
                <w:sz w:val="26"/>
                <w:szCs w:val="26"/>
              </w:rPr>
              <w:t>智慧財產及商業法院</w:t>
            </w:r>
            <w:proofErr w:type="gramStart"/>
            <w:r w:rsidRPr="00997EB7">
              <w:rPr>
                <w:rFonts w:ascii="Times New Roman" w:eastAsia="標楷體" w:hAnsi="Times New Roman" w:cs="Arial" w:hint="eastAsia"/>
                <w:color w:val="000000"/>
                <w:kern w:val="0"/>
                <w:sz w:val="26"/>
                <w:szCs w:val="26"/>
              </w:rPr>
              <w:t>112</w:t>
            </w:r>
            <w:proofErr w:type="gramEnd"/>
            <w:r w:rsidRPr="00997EB7">
              <w:rPr>
                <w:rFonts w:ascii="Times New Roman" w:eastAsia="標楷體" w:hAnsi="Times New Roman" w:cs="Arial" w:hint="eastAsia"/>
                <w:color w:val="000000"/>
                <w:kern w:val="0"/>
                <w:sz w:val="26"/>
                <w:szCs w:val="26"/>
              </w:rPr>
              <w:t>年度民商上更一字第</w:t>
            </w:r>
            <w:r w:rsidRPr="00997EB7">
              <w:rPr>
                <w:rFonts w:ascii="Times New Roman" w:eastAsia="標楷體" w:hAnsi="Times New Roman" w:cs="Arial" w:hint="eastAsia"/>
                <w:color w:val="000000"/>
                <w:kern w:val="0"/>
                <w:sz w:val="26"/>
                <w:szCs w:val="26"/>
              </w:rPr>
              <w:t>2</w:t>
            </w:r>
            <w:r w:rsidRPr="00997EB7">
              <w:rPr>
                <w:rFonts w:ascii="Times New Roman" w:eastAsia="標楷體" w:hAnsi="Times New Roman" w:cs="Arial" w:hint="eastAsia"/>
                <w:color w:val="000000"/>
                <w:kern w:val="0"/>
                <w:sz w:val="26"/>
                <w:szCs w:val="26"/>
              </w:rPr>
              <w:t>號判決</w:t>
            </w:r>
            <w:r w:rsidRPr="00B05CC5">
              <w:rPr>
                <w:rFonts w:ascii="Times New Roman" w:eastAsia="標楷體" w:hAnsi="Times New Roman" w:cs="Arial" w:hint="eastAsia"/>
                <w:color w:val="000000"/>
                <w:kern w:val="0"/>
                <w:sz w:val="26"/>
                <w:szCs w:val="26"/>
              </w:rPr>
              <w:t>）</w:t>
            </w:r>
            <w:r w:rsidRPr="00997EB7">
              <w:rPr>
                <w:rFonts w:ascii="Times New Roman" w:eastAsia="標楷體" w:hAnsi="Times New Roman" w:cs="Arial" w:hint="eastAsia"/>
                <w:color w:val="000000"/>
                <w:kern w:val="0"/>
                <w:sz w:val="26"/>
                <w:szCs w:val="26"/>
              </w:rPr>
              <w:t>業經經濟部智慧局於</w:t>
            </w:r>
            <w:r w:rsidRPr="00997EB7">
              <w:rPr>
                <w:rFonts w:ascii="Times New Roman" w:eastAsia="標楷體" w:hAnsi="Times New Roman" w:cs="Arial" w:hint="eastAsia"/>
                <w:color w:val="000000"/>
                <w:kern w:val="0"/>
                <w:sz w:val="26"/>
                <w:szCs w:val="26"/>
              </w:rPr>
              <w:t>2024</w:t>
            </w:r>
            <w:r w:rsidRPr="00997EB7">
              <w:rPr>
                <w:rFonts w:ascii="Times New Roman" w:eastAsia="標楷體" w:hAnsi="Times New Roman" w:cs="Arial" w:hint="eastAsia"/>
                <w:color w:val="000000"/>
                <w:kern w:val="0"/>
                <w:sz w:val="26"/>
                <w:szCs w:val="26"/>
              </w:rPr>
              <w:t>年蒐錄在商標法逐條釋義</w:t>
            </w:r>
            <w:r w:rsidRPr="00B05CC5">
              <w:rPr>
                <w:rFonts w:ascii="Times New Roman" w:eastAsia="標楷體" w:hAnsi="Times New Roman" w:cs="Arial" w:hint="eastAsia"/>
                <w:color w:val="000000"/>
                <w:kern w:val="0"/>
                <w:sz w:val="26"/>
                <w:szCs w:val="26"/>
              </w:rPr>
              <w:t>（</w:t>
            </w:r>
            <w:r w:rsidRPr="00997EB7">
              <w:rPr>
                <w:rFonts w:ascii="Times New Roman" w:eastAsia="標楷體" w:hAnsi="Times New Roman" w:cs="Arial" w:hint="eastAsia"/>
                <w:color w:val="000000"/>
                <w:kern w:val="0"/>
                <w:sz w:val="26"/>
                <w:szCs w:val="26"/>
              </w:rPr>
              <w:t>第</w:t>
            </w:r>
            <w:r w:rsidRPr="00997EB7">
              <w:rPr>
                <w:rFonts w:ascii="Times New Roman" w:eastAsia="標楷體" w:hAnsi="Times New Roman" w:cs="Arial" w:hint="eastAsia"/>
                <w:color w:val="000000"/>
                <w:kern w:val="0"/>
                <w:sz w:val="26"/>
                <w:szCs w:val="26"/>
              </w:rPr>
              <w:t>189</w:t>
            </w:r>
            <w:r w:rsidRPr="00997EB7">
              <w:rPr>
                <w:rFonts w:ascii="Times New Roman" w:eastAsia="標楷體" w:hAnsi="Times New Roman" w:cs="Arial" w:hint="eastAsia"/>
                <w:color w:val="000000"/>
                <w:kern w:val="0"/>
                <w:sz w:val="26"/>
                <w:szCs w:val="26"/>
              </w:rPr>
              <w:t>頁</w:t>
            </w:r>
            <w:r w:rsidRPr="00B05CC5">
              <w:rPr>
                <w:rFonts w:ascii="Times New Roman" w:eastAsia="標楷體" w:hAnsi="Times New Roman" w:cs="Arial" w:hint="eastAsia"/>
                <w:color w:val="000000"/>
                <w:kern w:val="0"/>
                <w:sz w:val="26"/>
                <w:szCs w:val="26"/>
              </w:rPr>
              <w:t>）</w:t>
            </w:r>
            <w:r w:rsidRPr="00997EB7">
              <w:rPr>
                <w:rFonts w:ascii="Times New Roman" w:eastAsia="標楷體" w:hAnsi="Times New Roman" w:cs="Arial" w:hint="eastAsia"/>
                <w:color w:val="000000"/>
                <w:kern w:val="0"/>
                <w:sz w:val="26"/>
                <w:szCs w:val="26"/>
              </w:rPr>
              <w:t>中。並於今</w:t>
            </w:r>
            <w:r w:rsidRPr="00997EB7">
              <w:rPr>
                <w:rFonts w:ascii="Times New Roman" w:eastAsia="標楷體" w:hAnsi="Times New Roman" w:cs="Arial" w:hint="eastAsia"/>
                <w:color w:val="000000"/>
                <w:kern w:val="0"/>
                <w:sz w:val="26"/>
                <w:szCs w:val="26"/>
              </w:rPr>
              <w:t>2025</w:t>
            </w:r>
            <w:r w:rsidRPr="00997EB7">
              <w:rPr>
                <w:rFonts w:ascii="Times New Roman" w:eastAsia="標楷體" w:hAnsi="Times New Roman" w:cs="Arial" w:hint="eastAsia"/>
                <w:color w:val="000000"/>
                <w:kern w:val="0"/>
                <w:sz w:val="26"/>
                <w:szCs w:val="26"/>
              </w:rPr>
              <w:t>年</w:t>
            </w:r>
            <w:r w:rsidRPr="00997EB7">
              <w:rPr>
                <w:rFonts w:ascii="Times New Roman" w:eastAsia="標楷體" w:hAnsi="Times New Roman" w:cs="Arial" w:hint="eastAsia"/>
                <w:color w:val="000000"/>
                <w:kern w:val="0"/>
                <w:sz w:val="26"/>
                <w:szCs w:val="26"/>
              </w:rPr>
              <w:t>5</w:t>
            </w:r>
            <w:r w:rsidRPr="00997EB7">
              <w:rPr>
                <w:rFonts w:ascii="Times New Roman" w:eastAsia="標楷體" w:hAnsi="Times New Roman" w:cs="Arial" w:hint="eastAsia"/>
                <w:color w:val="000000"/>
                <w:kern w:val="0"/>
                <w:sz w:val="26"/>
                <w:szCs w:val="26"/>
              </w:rPr>
              <w:t>月</w:t>
            </w:r>
            <w:r w:rsidRPr="00997EB7">
              <w:rPr>
                <w:rFonts w:ascii="Times New Roman" w:eastAsia="標楷體" w:hAnsi="Times New Roman" w:cs="Arial" w:hint="eastAsia"/>
                <w:color w:val="000000"/>
                <w:kern w:val="0"/>
                <w:sz w:val="26"/>
                <w:szCs w:val="26"/>
              </w:rPr>
              <w:t>14</w:t>
            </w:r>
            <w:r w:rsidRPr="00997EB7">
              <w:rPr>
                <w:rFonts w:ascii="Times New Roman" w:eastAsia="標楷體" w:hAnsi="Times New Roman" w:cs="Arial" w:hint="eastAsia"/>
                <w:color w:val="000000"/>
                <w:kern w:val="0"/>
                <w:sz w:val="26"/>
                <w:szCs w:val="26"/>
              </w:rPr>
              <w:t>日、</w:t>
            </w:r>
            <w:r w:rsidRPr="00997EB7">
              <w:rPr>
                <w:rFonts w:ascii="Times New Roman" w:eastAsia="標楷體" w:hAnsi="Times New Roman" w:cs="Arial" w:hint="eastAsia"/>
                <w:color w:val="000000"/>
                <w:kern w:val="0"/>
                <w:sz w:val="26"/>
                <w:szCs w:val="26"/>
              </w:rPr>
              <w:t>16</w:t>
            </w:r>
            <w:r w:rsidRPr="00997EB7">
              <w:rPr>
                <w:rFonts w:ascii="Times New Roman" w:eastAsia="標楷體" w:hAnsi="Times New Roman" w:cs="Arial" w:hint="eastAsia"/>
                <w:color w:val="000000"/>
                <w:kern w:val="0"/>
                <w:sz w:val="26"/>
                <w:szCs w:val="26"/>
              </w:rPr>
              <w:t>日及</w:t>
            </w:r>
            <w:r w:rsidRPr="00997EB7">
              <w:rPr>
                <w:rFonts w:ascii="Times New Roman" w:eastAsia="標楷體" w:hAnsi="Times New Roman" w:cs="Arial" w:hint="eastAsia"/>
                <w:color w:val="000000"/>
                <w:kern w:val="0"/>
                <w:sz w:val="26"/>
                <w:szCs w:val="26"/>
              </w:rPr>
              <w:t>23</w:t>
            </w:r>
            <w:r w:rsidRPr="00997EB7">
              <w:rPr>
                <w:rFonts w:ascii="Times New Roman" w:eastAsia="標楷體" w:hAnsi="Times New Roman" w:cs="Arial" w:hint="eastAsia"/>
                <w:color w:val="000000"/>
                <w:kern w:val="0"/>
                <w:sz w:val="26"/>
                <w:szCs w:val="26"/>
              </w:rPr>
              <w:t>日於</w:t>
            </w:r>
            <w:proofErr w:type="gramStart"/>
            <w:r w:rsidRPr="00997EB7">
              <w:rPr>
                <w:rFonts w:ascii="Times New Roman" w:eastAsia="標楷體" w:hAnsi="Times New Roman" w:cs="Arial" w:hint="eastAsia"/>
                <w:color w:val="000000"/>
                <w:kern w:val="0"/>
                <w:sz w:val="26"/>
                <w:szCs w:val="26"/>
              </w:rPr>
              <w:t>臺</w:t>
            </w:r>
            <w:proofErr w:type="gramEnd"/>
            <w:r w:rsidRPr="00997EB7">
              <w:rPr>
                <w:rFonts w:ascii="Times New Roman" w:eastAsia="標楷體" w:hAnsi="Times New Roman" w:cs="Arial" w:hint="eastAsia"/>
                <w:color w:val="000000"/>
                <w:kern w:val="0"/>
                <w:sz w:val="26"/>
                <w:szCs w:val="26"/>
              </w:rPr>
              <w:t>北、高雄及</w:t>
            </w:r>
            <w:proofErr w:type="gramStart"/>
            <w:r w:rsidRPr="00997EB7">
              <w:rPr>
                <w:rFonts w:ascii="Times New Roman" w:eastAsia="標楷體" w:hAnsi="Times New Roman" w:cs="Arial" w:hint="eastAsia"/>
                <w:color w:val="000000"/>
                <w:kern w:val="0"/>
                <w:sz w:val="26"/>
                <w:szCs w:val="26"/>
              </w:rPr>
              <w:t>臺</w:t>
            </w:r>
            <w:proofErr w:type="gramEnd"/>
            <w:r w:rsidRPr="00997EB7">
              <w:rPr>
                <w:rFonts w:ascii="Times New Roman" w:eastAsia="標楷體" w:hAnsi="Times New Roman" w:cs="Arial" w:hint="eastAsia"/>
                <w:color w:val="000000"/>
                <w:kern w:val="0"/>
                <w:sz w:val="26"/>
                <w:szCs w:val="26"/>
              </w:rPr>
              <w:t>中辦理</w:t>
            </w:r>
            <w:r w:rsidRPr="00997EB7">
              <w:rPr>
                <w:rFonts w:ascii="Times New Roman" w:eastAsia="標楷體" w:hAnsi="Times New Roman" w:cs="Arial" w:hint="eastAsia"/>
                <w:color w:val="000000"/>
                <w:kern w:val="0"/>
                <w:sz w:val="26"/>
                <w:szCs w:val="26"/>
              </w:rPr>
              <w:t>3</w:t>
            </w:r>
            <w:r w:rsidRPr="00997EB7">
              <w:rPr>
                <w:rFonts w:ascii="Times New Roman" w:eastAsia="標楷體" w:hAnsi="Times New Roman" w:cs="Arial" w:hint="eastAsia"/>
                <w:color w:val="000000"/>
                <w:kern w:val="0"/>
                <w:sz w:val="26"/>
                <w:szCs w:val="26"/>
              </w:rPr>
              <w:t>場次商標法令宣導說明會</w:t>
            </w:r>
            <w:r w:rsidRPr="00B05CC5">
              <w:rPr>
                <w:rFonts w:ascii="Times New Roman" w:eastAsia="標楷體" w:hAnsi="Times New Roman" w:cs="Arial" w:hint="eastAsia"/>
                <w:color w:val="000000"/>
                <w:kern w:val="0"/>
                <w:sz w:val="26"/>
                <w:szCs w:val="26"/>
              </w:rPr>
              <w:t>（</w:t>
            </w:r>
            <w:r w:rsidRPr="00997EB7">
              <w:rPr>
                <w:rFonts w:ascii="Times New Roman" w:eastAsia="標楷體" w:hAnsi="Times New Roman" w:cs="Arial" w:hint="eastAsia"/>
                <w:color w:val="000000"/>
                <w:kern w:val="0"/>
                <w:sz w:val="26"/>
                <w:szCs w:val="26"/>
              </w:rPr>
              <w:t>共</w:t>
            </w:r>
            <w:r w:rsidRPr="00997EB7">
              <w:rPr>
                <w:rFonts w:ascii="Times New Roman" w:eastAsia="標楷體" w:hAnsi="Times New Roman" w:cs="Arial" w:hint="eastAsia"/>
                <w:color w:val="000000"/>
                <w:kern w:val="0"/>
                <w:sz w:val="26"/>
                <w:szCs w:val="26"/>
              </w:rPr>
              <w:t>419</w:t>
            </w:r>
            <w:r w:rsidRPr="00997EB7">
              <w:rPr>
                <w:rFonts w:ascii="Times New Roman" w:eastAsia="標楷體" w:hAnsi="Times New Roman" w:cs="Arial" w:hint="eastAsia"/>
                <w:color w:val="000000"/>
                <w:kern w:val="0"/>
                <w:sz w:val="26"/>
                <w:szCs w:val="26"/>
              </w:rPr>
              <w:t>人參與</w:t>
            </w:r>
            <w:r w:rsidRPr="00B05CC5">
              <w:rPr>
                <w:rFonts w:ascii="Times New Roman" w:eastAsia="標楷體" w:hAnsi="Times New Roman" w:cs="Arial" w:hint="eastAsia"/>
                <w:color w:val="000000"/>
                <w:kern w:val="0"/>
                <w:sz w:val="26"/>
                <w:szCs w:val="26"/>
              </w:rPr>
              <w:t>）</w:t>
            </w:r>
            <w:r w:rsidRPr="00997EB7">
              <w:rPr>
                <w:rFonts w:ascii="Times New Roman" w:eastAsia="標楷體" w:hAnsi="Times New Roman" w:cs="Arial" w:hint="eastAsia"/>
                <w:color w:val="000000"/>
                <w:kern w:val="0"/>
                <w:sz w:val="26"/>
                <w:szCs w:val="26"/>
              </w:rPr>
              <w:t>，針對商標法逐條釋義修正重點進行簡介，並具體說明前述法院最新實務見解及所涉實際案例，讓外界有所依循與參考。</w:t>
            </w:r>
          </w:p>
          <w:p w14:paraId="358655B1" w14:textId="77777777" w:rsidR="00461FAB" w:rsidRPr="00997EB7" w:rsidRDefault="00461FAB" w:rsidP="00997AF7">
            <w:pPr>
              <w:pStyle w:val="ab"/>
              <w:numPr>
                <w:ilvl w:val="0"/>
                <w:numId w:val="5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997EB7">
              <w:rPr>
                <w:rFonts w:ascii="Times New Roman" w:eastAsia="標楷體" w:hAnsi="Times New Roman" w:cs="Arial" w:hint="eastAsia"/>
                <w:color w:val="000000"/>
                <w:kern w:val="0"/>
                <w:sz w:val="26"/>
                <w:szCs w:val="26"/>
              </w:rPr>
              <w:t>商標法逐條釋義已就商標法第</w:t>
            </w:r>
            <w:r w:rsidRPr="00997EB7">
              <w:rPr>
                <w:rFonts w:ascii="Times New Roman" w:eastAsia="標楷體" w:hAnsi="Times New Roman" w:cs="Arial" w:hint="eastAsia"/>
                <w:color w:val="000000"/>
                <w:kern w:val="0"/>
                <w:sz w:val="26"/>
                <w:szCs w:val="26"/>
              </w:rPr>
              <w:t>36</w:t>
            </w:r>
            <w:r w:rsidRPr="00997EB7">
              <w:rPr>
                <w:rFonts w:ascii="Times New Roman" w:eastAsia="標楷體" w:hAnsi="Times New Roman" w:cs="Arial" w:hint="eastAsia"/>
                <w:color w:val="000000"/>
                <w:kern w:val="0"/>
                <w:sz w:val="26"/>
                <w:szCs w:val="26"/>
              </w:rPr>
              <w:t>條第</w:t>
            </w:r>
            <w:r w:rsidRPr="00997EB7">
              <w:rPr>
                <w:rFonts w:ascii="Times New Roman" w:eastAsia="標楷體" w:hAnsi="Times New Roman" w:cs="Arial" w:hint="eastAsia"/>
                <w:color w:val="000000"/>
                <w:kern w:val="0"/>
                <w:sz w:val="26"/>
                <w:szCs w:val="26"/>
              </w:rPr>
              <w:t>2</w:t>
            </w:r>
            <w:r w:rsidRPr="00997EB7">
              <w:rPr>
                <w:rFonts w:ascii="Times New Roman" w:eastAsia="標楷體" w:hAnsi="Times New Roman" w:cs="Arial" w:hint="eastAsia"/>
                <w:color w:val="000000"/>
                <w:kern w:val="0"/>
                <w:sz w:val="26"/>
                <w:szCs w:val="26"/>
              </w:rPr>
              <w:t>項有關權利耗盡之適用要件、立法目的、實務見解、法律議題等加以說明與編撰，並因應法令修正或實務判決更新，持續進行編修，內容</w:t>
            </w:r>
            <w:proofErr w:type="gramStart"/>
            <w:r w:rsidRPr="00997EB7">
              <w:rPr>
                <w:rFonts w:ascii="Times New Roman" w:eastAsia="標楷體" w:hAnsi="Times New Roman" w:cs="Arial" w:hint="eastAsia"/>
                <w:color w:val="000000"/>
                <w:kern w:val="0"/>
                <w:sz w:val="26"/>
                <w:szCs w:val="26"/>
              </w:rPr>
              <w:t>完整且足供</w:t>
            </w:r>
            <w:proofErr w:type="gramEnd"/>
            <w:r w:rsidRPr="00997EB7">
              <w:rPr>
                <w:rFonts w:ascii="Times New Roman" w:eastAsia="標楷體" w:hAnsi="Times New Roman" w:cs="Arial" w:hint="eastAsia"/>
                <w:color w:val="000000"/>
                <w:kern w:val="0"/>
                <w:sz w:val="26"/>
                <w:szCs w:val="26"/>
              </w:rPr>
              <w:t>社會大眾理解該條文之核心概念與實務見解趨勢，應無另行編訂「國際耗盡原則」操作指南之必要。</w:t>
            </w:r>
          </w:p>
          <w:p w14:paraId="7D9242DC" w14:textId="77777777" w:rsidR="00461FAB" w:rsidRPr="00FF44CF" w:rsidRDefault="00461FAB" w:rsidP="00997AF7">
            <w:pPr>
              <w:pStyle w:val="ab"/>
              <w:numPr>
                <w:ilvl w:val="0"/>
                <w:numId w:val="30"/>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997EB7">
              <w:rPr>
                <w:rFonts w:ascii="Times New Roman" w:eastAsia="標楷體" w:hAnsi="Times New Roman" w:cs="Arial" w:hint="eastAsia"/>
                <w:color w:val="000000"/>
                <w:kern w:val="0"/>
                <w:sz w:val="26"/>
                <w:szCs w:val="26"/>
              </w:rPr>
              <w:t>商標法第</w:t>
            </w:r>
            <w:r w:rsidRPr="00997EB7">
              <w:rPr>
                <w:rFonts w:ascii="Times New Roman" w:eastAsia="標楷體" w:hAnsi="Times New Roman" w:cs="Arial" w:hint="eastAsia"/>
                <w:color w:val="000000"/>
                <w:kern w:val="0"/>
                <w:sz w:val="26"/>
                <w:szCs w:val="26"/>
              </w:rPr>
              <w:t>36</w:t>
            </w:r>
            <w:r w:rsidRPr="00997EB7">
              <w:rPr>
                <w:rFonts w:ascii="Times New Roman" w:eastAsia="標楷體" w:hAnsi="Times New Roman" w:cs="Arial" w:hint="eastAsia"/>
                <w:color w:val="000000"/>
                <w:kern w:val="0"/>
                <w:sz w:val="26"/>
                <w:szCs w:val="26"/>
              </w:rPr>
              <w:t>條第</w:t>
            </w:r>
            <w:r w:rsidRPr="00997EB7">
              <w:rPr>
                <w:rFonts w:ascii="Times New Roman" w:eastAsia="標楷體" w:hAnsi="Times New Roman" w:cs="Arial" w:hint="eastAsia"/>
                <w:color w:val="000000"/>
                <w:kern w:val="0"/>
                <w:sz w:val="26"/>
                <w:szCs w:val="26"/>
              </w:rPr>
              <w:t>2</w:t>
            </w:r>
            <w:r w:rsidRPr="00997EB7">
              <w:rPr>
                <w:rFonts w:ascii="Times New Roman" w:eastAsia="標楷體" w:hAnsi="Times New Roman" w:cs="Arial" w:hint="eastAsia"/>
                <w:color w:val="000000"/>
                <w:kern w:val="0"/>
                <w:sz w:val="26"/>
                <w:szCs w:val="26"/>
              </w:rPr>
              <w:t>項</w:t>
            </w:r>
          </w:p>
        </w:tc>
        <w:tc>
          <w:tcPr>
            <w:tcW w:w="1560" w:type="dxa"/>
            <w:noWrap/>
          </w:tcPr>
          <w:p w14:paraId="6F1BF0C6"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062513887"/>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已參</w:t>
            </w:r>
            <w:proofErr w:type="gramStart"/>
            <w:r w:rsidR="00461FAB" w:rsidRPr="00FF44CF">
              <w:rPr>
                <w:rFonts w:ascii="Times New Roman" w:hAnsi="Times New Roman" w:hint="eastAsia"/>
                <w:color w:val="000000" w:themeColor="text1"/>
                <w:lang w:eastAsia="zh-TW"/>
              </w:rPr>
              <w:t>採</w:t>
            </w:r>
            <w:proofErr w:type="gramEnd"/>
          </w:p>
          <w:p w14:paraId="1DF0C9B4"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62352022"/>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部分參</w:t>
            </w:r>
            <w:proofErr w:type="gramStart"/>
            <w:r w:rsidR="00461FAB" w:rsidRPr="00FF44CF">
              <w:rPr>
                <w:rFonts w:ascii="Times New Roman" w:hAnsi="Times New Roman" w:hint="eastAsia"/>
                <w:color w:val="000000" w:themeColor="text1"/>
                <w:lang w:eastAsia="zh-TW"/>
              </w:rPr>
              <w:t>採</w:t>
            </w:r>
            <w:proofErr w:type="gramEnd"/>
          </w:p>
          <w:p w14:paraId="3976B5EA"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52001636"/>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proofErr w:type="gramStart"/>
            <w:r w:rsidR="00461FAB" w:rsidRPr="00FF44CF">
              <w:rPr>
                <w:rFonts w:ascii="Times New Roman" w:hAnsi="Times New Roman" w:hint="eastAsia"/>
                <w:color w:val="000000" w:themeColor="text1"/>
                <w:lang w:eastAsia="zh-TW"/>
              </w:rPr>
              <w:t>研</w:t>
            </w:r>
            <w:proofErr w:type="gramEnd"/>
            <w:r w:rsidR="00461FAB" w:rsidRPr="00FF44CF">
              <w:rPr>
                <w:rFonts w:ascii="Times New Roman" w:hAnsi="Times New Roman" w:hint="eastAsia"/>
                <w:color w:val="000000" w:themeColor="text1"/>
                <w:lang w:eastAsia="zh-TW"/>
              </w:rPr>
              <w:t>議中</w:t>
            </w:r>
          </w:p>
          <w:p w14:paraId="1A2D9C57" w14:textId="77777777" w:rsidR="00461FAB" w:rsidRPr="00FF44CF" w:rsidRDefault="00331247"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437950817"/>
                <w14:checkbox>
                  <w14:checked w14:val="1"/>
                  <w14:checkedState w14:val="0052" w14:font="Wingdings 2"/>
                  <w14:uncheckedState w14:val="2610" w14:font="MS Gothic"/>
                </w14:checkbox>
              </w:sdtPr>
              <w:sdtEndPr/>
              <w:sdtContent>
                <w:r w:rsidR="00461FAB">
                  <w:rPr>
                    <w:rFonts w:ascii="Times New Roman" w:eastAsia="標楷體" w:hAnsi="Times New Roman" w:hint="eastAsia"/>
                    <w:color w:val="000000" w:themeColor="text1"/>
                    <w:sz w:val="26"/>
                    <w:szCs w:val="26"/>
                  </w:rPr>
                  <w:sym w:font="Wingdings 2" w:char="F052"/>
                </w:r>
              </w:sdtContent>
            </w:sdt>
            <w:proofErr w:type="gramStart"/>
            <w:r w:rsidR="00461FAB" w:rsidRPr="00FF44CF">
              <w:rPr>
                <w:rFonts w:ascii="Times New Roman" w:eastAsia="標楷體" w:hAnsi="Times New Roman" w:hint="eastAsia"/>
                <w:color w:val="000000" w:themeColor="text1"/>
                <w:sz w:val="26"/>
                <w:szCs w:val="26"/>
              </w:rPr>
              <w:t>不</w:t>
            </w:r>
            <w:proofErr w:type="gramEnd"/>
            <w:r w:rsidR="00461FAB" w:rsidRPr="00FF44CF">
              <w:rPr>
                <w:rFonts w:ascii="Times New Roman" w:eastAsia="標楷體" w:hAnsi="Times New Roman" w:hint="eastAsia"/>
                <w:color w:val="000000" w:themeColor="text1"/>
                <w:sz w:val="26"/>
                <w:szCs w:val="26"/>
              </w:rPr>
              <w:t>參</w:t>
            </w:r>
            <w:proofErr w:type="gramStart"/>
            <w:r w:rsidR="00461FAB" w:rsidRPr="00FF44CF">
              <w:rPr>
                <w:rFonts w:ascii="Times New Roman" w:eastAsia="標楷體" w:hAnsi="Times New Roman" w:hint="eastAsia"/>
                <w:color w:val="000000" w:themeColor="text1"/>
                <w:sz w:val="26"/>
                <w:szCs w:val="26"/>
              </w:rPr>
              <w:t>採</w:t>
            </w:r>
            <w:proofErr w:type="gramEnd"/>
          </w:p>
        </w:tc>
      </w:tr>
      <w:tr w:rsidR="00461FAB" w:rsidRPr="00FF44CF" w14:paraId="7C17B176" w14:textId="77777777" w:rsidTr="00997AF7">
        <w:tc>
          <w:tcPr>
            <w:tcW w:w="1418" w:type="dxa"/>
            <w:vMerge/>
            <w:hideMark/>
          </w:tcPr>
          <w:p w14:paraId="64870FE2" w14:textId="77777777" w:rsidR="00461FAB" w:rsidRPr="00FF44CF" w:rsidRDefault="00461FAB" w:rsidP="000F0277">
            <w:pPr>
              <w:kinsoku w:val="0"/>
              <w:overflowPunct w:val="0"/>
              <w:spacing w:line="340" w:lineRule="exact"/>
              <w:jc w:val="both"/>
              <w:rPr>
                <w:rFonts w:ascii="Times New Roman" w:eastAsia="標楷體" w:hAnsi="Times New Roman" w:cs="Arial"/>
                <w:color w:val="000000"/>
                <w:kern w:val="0"/>
                <w:sz w:val="26"/>
                <w:szCs w:val="26"/>
              </w:rPr>
            </w:pPr>
          </w:p>
        </w:tc>
        <w:tc>
          <w:tcPr>
            <w:tcW w:w="5812" w:type="dxa"/>
            <w:vMerge w:val="restart"/>
            <w:hideMark/>
          </w:tcPr>
          <w:p w14:paraId="2C7944DE" w14:textId="77777777" w:rsidR="00461FAB" w:rsidRPr="0028109F" w:rsidRDefault="00461FAB"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28109F">
              <w:rPr>
                <w:rFonts w:ascii="Times New Roman" w:eastAsia="標楷體" w:hAnsi="Times New Roman" w:cs="Arial" w:hint="eastAsia"/>
                <w:b/>
                <w:bCs/>
                <w:color w:val="000000"/>
                <w:kern w:val="0"/>
                <w:sz w:val="26"/>
                <w:szCs w:val="26"/>
              </w:rPr>
              <w:t>(</w:t>
            </w:r>
            <w:r w:rsidRPr="0028109F">
              <w:rPr>
                <w:rFonts w:ascii="Times New Roman" w:eastAsia="標楷體" w:hAnsi="Times New Roman" w:cs="Arial" w:hint="eastAsia"/>
                <w:b/>
                <w:bCs/>
                <w:color w:val="000000"/>
                <w:kern w:val="0"/>
                <w:sz w:val="26"/>
                <w:szCs w:val="26"/>
              </w:rPr>
              <w:t>四</w:t>
            </w:r>
            <w:r w:rsidRPr="0028109F">
              <w:rPr>
                <w:rFonts w:ascii="Times New Roman" w:eastAsia="標楷體" w:hAnsi="Times New Roman" w:cs="Arial" w:hint="eastAsia"/>
                <w:b/>
                <w:bCs/>
                <w:color w:val="000000"/>
                <w:kern w:val="0"/>
                <w:sz w:val="26"/>
                <w:szCs w:val="26"/>
              </w:rPr>
              <w:t xml:space="preserve">) </w:t>
            </w:r>
            <w:r w:rsidRPr="0028109F">
              <w:rPr>
                <w:rFonts w:ascii="Times New Roman" w:eastAsia="標楷體" w:hAnsi="Times New Roman" w:cs="Arial" w:hint="eastAsia"/>
                <w:b/>
                <w:bCs/>
                <w:color w:val="000000"/>
                <w:kern w:val="0"/>
                <w:sz w:val="26"/>
                <w:szCs w:val="26"/>
              </w:rPr>
              <w:t>跨部會協調擴編智慧財產權警察大隊人力與訓練</w:t>
            </w:r>
          </w:p>
          <w:p w14:paraId="4353C47A" w14:textId="77777777" w:rsidR="00461FAB" w:rsidRPr="00FF44CF" w:rsidRDefault="00461FAB"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雖然各地方警察局仍可提供協助查緝，然而多數警員並未受過專門的智慧財產案件訓練；司法機</w:t>
            </w:r>
            <w:r w:rsidRPr="00FF44CF">
              <w:rPr>
                <w:rFonts w:ascii="Times New Roman" w:eastAsia="標楷體" w:hAnsi="Times New Roman" w:cs="Arial" w:hint="eastAsia"/>
                <w:color w:val="000000"/>
                <w:kern w:val="0"/>
                <w:sz w:val="26"/>
                <w:szCs w:val="26"/>
              </w:rPr>
              <w:lastRenderedPageBreak/>
              <w:t>關在調度時也往往仰賴智慧財產權警察的專業支援。隨著相關人力日益緊縮，智慧財產權警察恐僅能專注於少數重大、備受矚目的案件，難以投入足夠資源進行全面調查。然而，許多重大案件往往是在深入偵辦過程中浮現線索；若無法適當分配人力與資源，仿冒者將心存僥倖，長此以往，將侵蝕我國辛苦建立的智慧財產權保護環境。</w:t>
            </w:r>
          </w:p>
          <w:p w14:paraId="7FA54F43" w14:textId="77777777" w:rsidR="00461FAB" w:rsidRPr="00FF44CF" w:rsidRDefault="00461FAB"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因此建議：</w:t>
            </w:r>
          </w:p>
          <w:p w14:paraId="03DEC078" w14:textId="77777777" w:rsidR="00461FAB" w:rsidRPr="00FF44CF" w:rsidRDefault="00461FAB" w:rsidP="00997AF7">
            <w:pPr>
              <w:pStyle w:val="ab"/>
              <w:numPr>
                <w:ilvl w:val="0"/>
                <w:numId w:val="12"/>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擴編專責編制：由內政部及其所屬刑事警察局檢討現有人力需求，適度擴編智慧財產權案件專責警力，確保足夠人力能夠分流至各級案件調查；</w:t>
            </w:r>
          </w:p>
          <w:p w14:paraId="138A6A47" w14:textId="77777777" w:rsidR="00461FAB" w:rsidRPr="00FF44CF" w:rsidRDefault="00461FAB" w:rsidP="00997AF7">
            <w:pPr>
              <w:pStyle w:val="ab"/>
              <w:numPr>
                <w:ilvl w:val="0"/>
                <w:numId w:val="12"/>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加強跨單位協作：經濟部智慧財產局可配合提供專業訓練與諮詢資源；地方警察局亦應在教育訓練中納入智慧財產案件基本要點，</w:t>
            </w:r>
            <w:proofErr w:type="gramStart"/>
            <w:r w:rsidRPr="00FF44CF">
              <w:rPr>
                <w:rFonts w:ascii="Times New Roman" w:eastAsia="標楷體" w:hAnsi="Times New Roman" w:cs="Arial" w:hint="eastAsia"/>
                <w:color w:val="000000"/>
                <w:kern w:val="0"/>
                <w:sz w:val="26"/>
                <w:szCs w:val="26"/>
              </w:rPr>
              <w:t>強化初辦能量</w:t>
            </w:r>
            <w:proofErr w:type="gramEnd"/>
            <w:r w:rsidRPr="00FF44CF">
              <w:rPr>
                <w:rFonts w:ascii="Times New Roman" w:eastAsia="標楷體" w:hAnsi="Times New Roman" w:cs="Arial" w:hint="eastAsia"/>
                <w:color w:val="000000"/>
                <w:kern w:val="0"/>
                <w:sz w:val="26"/>
                <w:szCs w:val="26"/>
              </w:rPr>
              <w:t>;</w:t>
            </w:r>
          </w:p>
          <w:p w14:paraId="401BDF7D" w14:textId="77777777" w:rsidR="00461FAB" w:rsidRPr="00FF44CF" w:rsidRDefault="00461FAB" w:rsidP="00997AF7">
            <w:pPr>
              <w:pStyle w:val="ab"/>
              <w:numPr>
                <w:ilvl w:val="0"/>
                <w:numId w:val="12"/>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多元宣導與公私協力：除現有的智慧財產專業訓練與座談會外，應積極邀請國際知名品牌權利人與智慧財產權警察共同舉辦研討會。</w:t>
            </w:r>
          </w:p>
          <w:p w14:paraId="08599302" w14:textId="77777777" w:rsidR="00461FAB" w:rsidRPr="00FF44CF" w:rsidRDefault="00461FAB" w:rsidP="000F0277">
            <w:pPr>
              <w:kinsoku w:val="0"/>
              <w:overflowPunct w:val="0"/>
              <w:spacing w:line="340" w:lineRule="exact"/>
              <w:ind w:left="120"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如此</w:t>
            </w:r>
            <w:proofErr w:type="gramStart"/>
            <w:r w:rsidRPr="00FF44CF">
              <w:rPr>
                <w:rFonts w:ascii="Times New Roman" w:eastAsia="標楷體" w:hAnsi="Times New Roman" w:cs="Arial" w:hint="eastAsia"/>
                <w:color w:val="000000"/>
                <w:kern w:val="0"/>
                <w:sz w:val="26"/>
                <w:szCs w:val="26"/>
              </w:rPr>
              <w:t>一來，</w:t>
            </w:r>
            <w:proofErr w:type="gramEnd"/>
            <w:r w:rsidRPr="00FF44CF">
              <w:rPr>
                <w:rFonts w:ascii="Times New Roman" w:eastAsia="標楷體" w:hAnsi="Times New Roman" w:cs="Arial" w:hint="eastAsia"/>
                <w:color w:val="000000"/>
                <w:kern w:val="0"/>
                <w:sz w:val="26"/>
                <w:szCs w:val="26"/>
              </w:rPr>
              <w:t>不僅向社會大眾宣傳智慧財產權保護的重要性，更能向國際企業展示我國維護智慧財產權的決心與實力。</w:t>
            </w:r>
          </w:p>
        </w:tc>
        <w:tc>
          <w:tcPr>
            <w:tcW w:w="709" w:type="dxa"/>
            <w:hideMark/>
          </w:tcPr>
          <w:p w14:paraId="6F6969F9" w14:textId="77777777" w:rsidR="00461FAB" w:rsidRPr="00FF44CF" w:rsidRDefault="00461FAB"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color w:val="000000"/>
                <w:kern w:val="0"/>
                <w:sz w:val="32"/>
                <w:szCs w:val="32"/>
              </w:rPr>
              <w:lastRenderedPageBreak/>
              <w:sym w:font="Wingdings 2" w:char="F030"/>
            </w:r>
          </w:p>
        </w:tc>
        <w:tc>
          <w:tcPr>
            <w:tcW w:w="6804" w:type="dxa"/>
            <w:noWrap/>
            <w:hideMark/>
          </w:tcPr>
          <w:p w14:paraId="3A1362C7" w14:textId="77777777" w:rsidR="00461FAB" w:rsidRPr="00FF44CF" w:rsidRDefault="00461FAB" w:rsidP="000F0277">
            <w:pPr>
              <w:kinsoku w:val="0"/>
              <w:overflowPunct w:val="0"/>
              <w:spacing w:line="340" w:lineRule="exact"/>
              <w:jc w:val="both"/>
              <w:rPr>
                <w:rFonts w:ascii="Times New Roman" w:eastAsia="標楷體" w:hAnsi="Times New Roman" w:cs="Arial"/>
                <w:b/>
                <w:bCs/>
                <w:color w:val="000000"/>
                <w:kern w:val="0"/>
                <w:sz w:val="26"/>
                <w:szCs w:val="26"/>
              </w:rPr>
            </w:pPr>
            <w:r w:rsidRPr="00FF44CF">
              <w:rPr>
                <w:rFonts w:ascii="Times New Roman" w:eastAsia="標楷體" w:hAnsi="Times New Roman" w:cs="Arial" w:hint="eastAsia"/>
                <w:b/>
                <w:bCs/>
                <w:color w:val="000000"/>
                <w:kern w:val="0"/>
                <w:sz w:val="26"/>
                <w:szCs w:val="26"/>
              </w:rPr>
              <w:t>內政部</w:t>
            </w:r>
            <w:r w:rsidRPr="00FF44CF">
              <w:rPr>
                <w:rFonts w:ascii="Times New Roman" w:eastAsia="標楷體" w:hAnsi="Times New Roman" w:cs="Arial" w:hint="eastAsia"/>
                <w:b/>
                <w:bCs/>
                <w:color w:val="000000"/>
                <w:kern w:val="0"/>
                <w:sz w:val="26"/>
                <w:szCs w:val="26"/>
              </w:rPr>
              <w:t xml:space="preserve"> </w:t>
            </w:r>
          </w:p>
          <w:p w14:paraId="14C146BC" w14:textId="77777777" w:rsidR="00461FAB" w:rsidRPr="00FF44CF" w:rsidRDefault="00461FAB" w:rsidP="00997AF7">
            <w:pPr>
              <w:pStyle w:val="ab"/>
              <w:numPr>
                <w:ilvl w:val="0"/>
                <w:numId w:val="31"/>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55C356FD" w14:textId="77777777" w:rsidR="00461FAB" w:rsidRPr="00FF44CF" w:rsidRDefault="00461FAB" w:rsidP="00997AF7">
            <w:pPr>
              <w:pStyle w:val="ab"/>
              <w:numPr>
                <w:ilvl w:val="0"/>
                <w:numId w:val="3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擴編專責編制：</w:t>
            </w:r>
          </w:p>
          <w:p w14:paraId="41ED06B2" w14:textId="77777777" w:rsidR="00461FAB" w:rsidRPr="00FF44CF" w:rsidRDefault="00461FAB"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A.</w:t>
            </w:r>
            <w:r w:rsidRPr="00FF44CF">
              <w:rPr>
                <w:rFonts w:ascii="Times New Roman" w:eastAsia="標楷體" w:hAnsi="Times New Roman" w:cs="Arial" w:hint="eastAsia"/>
                <w:color w:val="000000"/>
                <w:kern w:val="0"/>
                <w:sz w:val="26"/>
                <w:szCs w:val="26"/>
              </w:rPr>
              <w:t>本部警政署保安警察第二總隊刑事警察大隊於</w:t>
            </w:r>
            <w:r w:rsidRPr="00FF44CF">
              <w:rPr>
                <w:rFonts w:ascii="Times New Roman" w:eastAsia="標楷體" w:hAnsi="Times New Roman" w:cs="Arial" w:hint="eastAsia"/>
                <w:color w:val="000000"/>
                <w:kern w:val="0"/>
                <w:sz w:val="26"/>
                <w:szCs w:val="26"/>
              </w:rPr>
              <w:t>2024</w:t>
            </w:r>
            <w:r w:rsidRPr="00FF44CF">
              <w:rPr>
                <w:rFonts w:ascii="Times New Roman" w:eastAsia="標楷體" w:hAnsi="Times New Roman" w:cs="Arial" w:hint="eastAsia"/>
                <w:color w:val="000000"/>
                <w:kern w:val="0"/>
                <w:sz w:val="26"/>
                <w:szCs w:val="26"/>
              </w:rPr>
              <w:t>年</w:t>
            </w:r>
            <w:r w:rsidRPr="00FF44CF">
              <w:rPr>
                <w:rFonts w:ascii="Times New Roman" w:eastAsia="標楷體" w:hAnsi="Times New Roman" w:cs="Arial" w:hint="eastAsia"/>
                <w:color w:val="000000"/>
                <w:kern w:val="0"/>
                <w:sz w:val="26"/>
                <w:szCs w:val="26"/>
              </w:rPr>
              <w:t>1</w:t>
            </w:r>
            <w:r w:rsidRPr="00FF44CF">
              <w:rPr>
                <w:rFonts w:ascii="Times New Roman" w:eastAsia="標楷體" w:hAnsi="Times New Roman" w:cs="Arial" w:hint="eastAsia"/>
                <w:color w:val="000000"/>
                <w:kern w:val="0"/>
                <w:sz w:val="26"/>
                <w:szCs w:val="26"/>
              </w:rPr>
              <w:lastRenderedPageBreak/>
              <w:t>月</w:t>
            </w:r>
            <w:r w:rsidRPr="00FF44CF">
              <w:rPr>
                <w:rFonts w:ascii="Times New Roman" w:eastAsia="標楷體" w:hAnsi="Times New Roman" w:cs="Arial" w:hint="eastAsia"/>
                <w:color w:val="000000"/>
                <w:kern w:val="0"/>
                <w:sz w:val="26"/>
                <w:szCs w:val="26"/>
              </w:rPr>
              <w:t>17</w:t>
            </w:r>
            <w:r w:rsidRPr="00FF44CF">
              <w:rPr>
                <w:rFonts w:ascii="Times New Roman" w:eastAsia="標楷體" w:hAnsi="Times New Roman" w:cs="Arial" w:hint="eastAsia"/>
                <w:color w:val="000000"/>
                <w:kern w:val="0"/>
                <w:sz w:val="26"/>
                <w:szCs w:val="26"/>
              </w:rPr>
              <w:t>日移撥刑事警察局成立智慧財產權偵查大隊後，仍沿用現行北、中、南部據點，專責偵辦智慧財產權案件，改制後查緝工作聚焦於偵辦網路侵權、營業秘密、國家核心關鍵技術等集團性、組織性之重大智慧財產權案件，並共享刑事局人力、技術及軟硬體資源，該局亦將重大智慧財產案件列為外勤績效評鑑重點目標，鼓勵所有外勤偵查大隊共同查緝，擴大處理智慧財產侵權案件偵查能量。</w:t>
            </w:r>
          </w:p>
          <w:p w14:paraId="3D26ABE3" w14:textId="77777777" w:rsidR="00461FAB" w:rsidRPr="00FF44CF" w:rsidRDefault="00461FAB"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B.</w:t>
            </w:r>
            <w:r w:rsidRPr="00FF44CF">
              <w:rPr>
                <w:rFonts w:ascii="Times New Roman" w:eastAsia="標楷體" w:hAnsi="Times New Roman" w:cs="Arial" w:hint="eastAsia"/>
                <w:color w:val="000000"/>
                <w:kern w:val="0"/>
                <w:sz w:val="26"/>
                <w:szCs w:val="26"/>
              </w:rPr>
              <w:t>目前組織修編案已函報相關權責機關審核中，</w:t>
            </w:r>
            <w:proofErr w:type="gramStart"/>
            <w:r w:rsidRPr="00FF44CF">
              <w:rPr>
                <w:rFonts w:ascii="Times New Roman" w:eastAsia="標楷體" w:hAnsi="Times New Roman" w:cs="Arial" w:hint="eastAsia"/>
                <w:color w:val="000000"/>
                <w:kern w:val="0"/>
                <w:sz w:val="26"/>
                <w:szCs w:val="26"/>
              </w:rPr>
              <w:t>俟</w:t>
            </w:r>
            <w:proofErr w:type="gramEnd"/>
            <w:r w:rsidRPr="00FF44CF">
              <w:rPr>
                <w:rFonts w:ascii="Times New Roman" w:eastAsia="標楷體" w:hAnsi="Times New Roman" w:cs="Arial" w:hint="eastAsia"/>
                <w:color w:val="000000"/>
                <w:kern w:val="0"/>
                <w:sz w:val="26"/>
                <w:szCs w:val="26"/>
              </w:rPr>
              <w:t>完成法制作業後，即可辦理偵查</w:t>
            </w:r>
            <w:proofErr w:type="gramStart"/>
            <w:r w:rsidRPr="00FF44CF">
              <w:rPr>
                <w:rFonts w:ascii="Times New Roman" w:eastAsia="標楷體" w:hAnsi="Times New Roman" w:cs="Arial" w:hint="eastAsia"/>
                <w:color w:val="000000"/>
                <w:kern w:val="0"/>
                <w:sz w:val="26"/>
                <w:szCs w:val="26"/>
              </w:rPr>
              <w:t>佐</w:t>
            </w:r>
            <w:proofErr w:type="gramEnd"/>
            <w:r w:rsidRPr="00FF44CF">
              <w:rPr>
                <w:rFonts w:ascii="Times New Roman" w:eastAsia="標楷體" w:hAnsi="Times New Roman" w:cs="Arial" w:hint="eastAsia"/>
                <w:color w:val="000000"/>
                <w:kern w:val="0"/>
                <w:sz w:val="26"/>
                <w:szCs w:val="26"/>
              </w:rPr>
              <w:t>職稱人員正式納編作業及缺額</w:t>
            </w:r>
            <w:proofErr w:type="gramStart"/>
            <w:r w:rsidRPr="00FF44CF">
              <w:rPr>
                <w:rFonts w:ascii="Times New Roman" w:eastAsia="標楷體" w:hAnsi="Times New Roman" w:cs="Arial" w:hint="eastAsia"/>
                <w:color w:val="000000"/>
                <w:kern w:val="0"/>
                <w:sz w:val="26"/>
                <w:szCs w:val="26"/>
              </w:rPr>
              <w:t>遴</w:t>
            </w:r>
            <w:proofErr w:type="gramEnd"/>
            <w:r w:rsidRPr="00FF44CF">
              <w:rPr>
                <w:rFonts w:ascii="Times New Roman" w:eastAsia="標楷體" w:hAnsi="Times New Roman" w:cs="Arial" w:hint="eastAsia"/>
                <w:color w:val="000000"/>
                <w:kern w:val="0"/>
                <w:sz w:val="26"/>
                <w:szCs w:val="26"/>
              </w:rPr>
              <w:t>補工作。</w:t>
            </w:r>
          </w:p>
          <w:p w14:paraId="0F9CF969" w14:textId="77777777" w:rsidR="00461FAB" w:rsidRPr="00FF44CF" w:rsidRDefault="00461FAB" w:rsidP="00997AF7">
            <w:pPr>
              <w:pStyle w:val="ab"/>
              <w:numPr>
                <w:ilvl w:val="0"/>
                <w:numId w:val="3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加強跨單位協作：本部警政署</w:t>
            </w:r>
            <w:proofErr w:type="gramStart"/>
            <w:r w:rsidRPr="00FF44CF">
              <w:rPr>
                <w:rFonts w:ascii="Times New Roman" w:eastAsia="標楷體" w:hAnsi="Times New Roman" w:cs="Arial" w:hint="eastAsia"/>
                <w:color w:val="000000"/>
                <w:kern w:val="0"/>
                <w:sz w:val="26"/>
                <w:szCs w:val="26"/>
              </w:rPr>
              <w:t>每年均與經濟部智慧財產局</w:t>
            </w:r>
            <w:proofErr w:type="gramEnd"/>
            <w:r w:rsidRPr="00FF44CF">
              <w:rPr>
                <w:rFonts w:ascii="Times New Roman" w:eastAsia="標楷體" w:hAnsi="Times New Roman" w:cs="Arial" w:hint="eastAsia"/>
                <w:color w:val="000000"/>
                <w:kern w:val="0"/>
                <w:sz w:val="26"/>
                <w:szCs w:val="26"/>
              </w:rPr>
              <w:t>(</w:t>
            </w:r>
            <w:proofErr w:type="gramStart"/>
            <w:r w:rsidRPr="00FF44CF">
              <w:rPr>
                <w:rFonts w:ascii="Times New Roman" w:eastAsia="標楷體" w:hAnsi="Times New Roman" w:cs="Arial" w:hint="eastAsia"/>
                <w:color w:val="000000"/>
                <w:kern w:val="0"/>
                <w:sz w:val="26"/>
                <w:szCs w:val="26"/>
              </w:rPr>
              <w:t>下稱智財</w:t>
            </w:r>
            <w:proofErr w:type="gramEnd"/>
            <w:r w:rsidRPr="00FF44CF">
              <w:rPr>
                <w:rFonts w:ascii="Times New Roman" w:eastAsia="標楷體" w:hAnsi="Times New Roman" w:cs="Arial" w:hint="eastAsia"/>
                <w:color w:val="000000"/>
                <w:kern w:val="0"/>
                <w:sz w:val="26"/>
                <w:szCs w:val="26"/>
              </w:rPr>
              <w:t>局</w:t>
            </w:r>
            <w:r w:rsidRPr="00FF44CF">
              <w:rPr>
                <w:rFonts w:ascii="Times New Roman" w:eastAsia="標楷體" w:hAnsi="Times New Roman" w:cs="Arial" w:hint="eastAsia"/>
                <w:color w:val="000000"/>
                <w:kern w:val="0"/>
                <w:sz w:val="26"/>
                <w:szCs w:val="26"/>
              </w:rPr>
              <w:t>)</w:t>
            </w:r>
            <w:r w:rsidRPr="00FF44CF">
              <w:rPr>
                <w:rFonts w:ascii="Times New Roman" w:eastAsia="標楷體" w:hAnsi="Times New Roman" w:cs="Arial" w:hint="eastAsia"/>
                <w:color w:val="000000"/>
                <w:kern w:val="0"/>
                <w:sz w:val="26"/>
                <w:szCs w:val="26"/>
              </w:rPr>
              <w:t>共同舉辦「智慧財產暨網路侵權偵查專業課程」，已於</w:t>
            </w:r>
            <w:r w:rsidRPr="00FF44CF">
              <w:rPr>
                <w:rFonts w:ascii="Times New Roman" w:eastAsia="標楷體" w:hAnsi="Times New Roman" w:cs="Arial" w:hint="eastAsia"/>
                <w:color w:val="000000"/>
                <w:kern w:val="0"/>
                <w:sz w:val="26"/>
                <w:szCs w:val="26"/>
              </w:rPr>
              <w:t>2025</w:t>
            </w:r>
            <w:r w:rsidRPr="00FF44CF">
              <w:rPr>
                <w:rFonts w:ascii="Times New Roman" w:eastAsia="標楷體" w:hAnsi="Times New Roman" w:cs="Arial" w:hint="eastAsia"/>
                <w:color w:val="000000"/>
                <w:kern w:val="0"/>
                <w:sz w:val="26"/>
                <w:szCs w:val="26"/>
              </w:rPr>
              <w:t>年</w:t>
            </w:r>
            <w:r w:rsidRPr="00FF44CF">
              <w:rPr>
                <w:rFonts w:ascii="Times New Roman" w:eastAsia="標楷體" w:hAnsi="Times New Roman" w:cs="Arial" w:hint="eastAsia"/>
                <w:color w:val="000000"/>
                <w:kern w:val="0"/>
                <w:sz w:val="26"/>
                <w:szCs w:val="26"/>
              </w:rPr>
              <w:t>6</w:t>
            </w:r>
            <w:r w:rsidRPr="00FF44CF">
              <w:rPr>
                <w:rFonts w:ascii="Times New Roman" w:eastAsia="標楷體" w:hAnsi="Times New Roman" w:cs="Arial" w:hint="eastAsia"/>
                <w:color w:val="000000"/>
                <w:kern w:val="0"/>
                <w:sz w:val="26"/>
                <w:szCs w:val="26"/>
              </w:rPr>
              <w:t>月</w:t>
            </w:r>
            <w:r w:rsidRPr="00FF44CF">
              <w:rPr>
                <w:rFonts w:ascii="Times New Roman" w:eastAsia="標楷體" w:hAnsi="Times New Roman" w:cs="Arial" w:hint="eastAsia"/>
                <w:color w:val="000000"/>
                <w:kern w:val="0"/>
                <w:sz w:val="26"/>
                <w:szCs w:val="26"/>
              </w:rPr>
              <w:t>16</w:t>
            </w:r>
            <w:r w:rsidRPr="00FF44CF">
              <w:rPr>
                <w:rFonts w:ascii="Times New Roman" w:eastAsia="標楷體" w:hAnsi="Times New Roman" w:cs="Arial" w:hint="eastAsia"/>
                <w:color w:val="000000"/>
                <w:kern w:val="0"/>
                <w:sz w:val="26"/>
                <w:szCs w:val="26"/>
              </w:rPr>
              <w:t>日至</w:t>
            </w:r>
            <w:r w:rsidRPr="00FF44CF">
              <w:rPr>
                <w:rFonts w:ascii="Times New Roman" w:eastAsia="標楷體" w:hAnsi="Times New Roman" w:cs="Arial" w:hint="eastAsia"/>
                <w:color w:val="000000"/>
                <w:kern w:val="0"/>
                <w:sz w:val="26"/>
                <w:szCs w:val="26"/>
              </w:rPr>
              <w:t>7</w:t>
            </w:r>
            <w:r w:rsidRPr="00FF44CF">
              <w:rPr>
                <w:rFonts w:ascii="Times New Roman" w:eastAsia="標楷體" w:hAnsi="Times New Roman" w:cs="Arial" w:hint="eastAsia"/>
                <w:color w:val="000000"/>
                <w:kern w:val="0"/>
                <w:sz w:val="26"/>
                <w:szCs w:val="26"/>
              </w:rPr>
              <w:t>月</w:t>
            </w:r>
            <w:r w:rsidRPr="00FF44CF">
              <w:rPr>
                <w:rFonts w:ascii="Times New Roman" w:eastAsia="標楷體" w:hAnsi="Times New Roman" w:cs="Arial" w:hint="eastAsia"/>
                <w:color w:val="000000"/>
                <w:kern w:val="0"/>
                <w:sz w:val="26"/>
                <w:szCs w:val="26"/>
              </w:rPr>
              <w:t>4</w:t>
            </w:r>
            <w:r w:rsidRPr="00FF44CF">
              <w:rPr>
                <w:rFonts w:ascii="Times New Roman" w:eastAsia="標楷體" w:hAnsi="Times New Roman" w:cs="Arial" w:hint="eastAsia"/>
                <w:color w:val="000000"/>
                <w:kern w:val="0"/>
                <w:sz w:val="26"/>
                <w:szCs w:val="26"/>
              </w:rPr>
              <w:t>日舉辦，</w:t>
            </w:r>
            <w:proofErr w:type="gramStart"/>
            <w:r w:rsidRPr="00FF44CF">
              <w:rPr>
                <w:rFonts w:ascii="Times New Roman" w:eastAsia="標楷體" w:hAnsi="Times New Roman" w:cs="Arial" w:hint="eastAsia"/>
                <w:color w:val="000000"/>
                <w:kern w:val="0"/>
                <w:sz w:val="26"/>
                <w:szCs w:val="26"/>
              </w:rPr>
              <w:t>遴</w:t>
            </w:r>
            <w:proofErr w:type="gramEnd"/>
            <w:r w:rsidRPr="00FF44CF">
              <w:rPr>
                <w:rFonts w:ascii="Times New Roman" w:eastAsia="標楷體" w:hAnsi="Times New Roman" w:cs="Arial" w:hint="eastAsia"/>
                <w:color w:val="000000"/>
                <w:kern w:val="0"/>
                <w:sz w:val="26"/>
                <w:szCs w:val="26"/>
              </w:rPr>
              <w:t>派各警察機關查緝人員</w:t>
            </w:r>
            <w:proofErr w:type="gramStart"/>
            <w:r w:rsidRPr="00FF44CF">
              <w:rPr>
                <w:rFonts w:ascii="Times New Roman" w:eastAsia="標楷體" w:hAnsi="Times New Roman" w:cs="Arial" w:hint="eastAsia"/>
                <w:color w:val="000000"/>
                <w:kern w:val="0"/>
                <w:sz w:val="26"/>
                <w:szCs w:val="26"/>
              </w:rPr>
              <w:t>前往參訓</w:t>
            </w:r>
            <w:proofErr w:type="gramEnd"/>
            <w:r w:rsidRPr="00FF44CF">
              <w:rPr>
                <w:rFonts w:ascii="Times New Roman" w:eastAsia="標楷體" w:hAnsi="Times New Roman" w:cs="Arial" w:hint="eastAsia"/>
                <w:color w:val="000000"/>
                <w:kern w:val="0"/>
                <w:sz w:val="26"/>
                <w:szCs w:val="26"/>
              </w:rPr>
              <w:t>，並邀請智財局、法務部調查局、臺灣高等檢察署派員授課，同時亦鼓勵同仁參加國內外機關團體舉辦之研習，以強化警察機關查緝網路侵權案件能力。</w:t>
            </w:r>
          </w:p>
          <w:p w14:paraId="1418F1BC" w14:textId="77777777" w:rsidR="00461FAB" w:rsidRPr="00FF44CF" w:rsidRDefault="00461FAB" w:rsidP="00997AF7">
            <w:pPr>
              <w:pStyle w:val="ab"/>
              <w:numPr>
                <w:ilvl w:val="0"/>
                <w:numId w:val="3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多元宣導與公私協力：本部警政署定期派員參加國際組織</w:t>
            </w:r>
            <w:r w:rsidRPr="00FF44CF">
              <w:rPr>
                <w:rFonts w:ascii="Times New Roman" w:eastAsia="標楷體" w:hAnsi="Times New Roman" w:cs="Arial" w:hint="eastAsia"/>
                <w:color w:val="000000"/>
                <w:kern w:val="0"/>
                <w:sz w:val="26"/>
                <w:szCs w:val="26"/>
              </w:rPr>
              <w:t>REACT</w:t>
            </w:r>
            <w:r w:rsidRPr="00FF44CF">
              <w:rPr>
                <w:rFonts w:ascii="Times New Roman" w:eastAsia="標楷體" w:hAnsi="Times New Roman" w:cs="Arial" w:hint="eastAsia"/>
                <w:color w:val="000000"/>
                <w:kern w:val="0"/>
                <w:sz w:val="26"/>
                <w:szCs w:val="26"/>
              </w:rPr>
              <w:t>舉辦「區域培訓和產品識別研討會」，針對國際知名品牌瞭解產品</w:t>
            </w:r>
            <w:proofErr w:type="gramStart"/>
            <w:r w:rsidRPr="00FF44CF">
              <w:rPr>
                <w:rFonts w:ascii="Times New Roman" w:eastAsia="標楷體" w:hAnsi="Times New Roman" w:cs="Arial" w:hint="eastAsia"/>
                <w:color w:val="000000"/>
                <w:kern w:val="0"/>
                <w:sz w:val="26"/>
                <w:szCs w:val="26"/>
              </w:rPr>
              <w:t>真仿辨識</w:t>
            </w:r>
            <w:proofErr w:type="gramEnd"/>
            <w:r w:rsidRPr="00FF44CF">
              <w:rPr>
                <w:rFonts w:ascii="Times New Roman" w:eastAsia="標楷體" w:hAnsi="Times New Roman" w:cs="Arial" w:hint="eastAsia"/>
                <w:color w:val="000000"/>
                <w:kern w:val="0"/>
                <w:sz w:val="26"/>
                <w:szCs w:val="26"/>
              </w:rPr>
              <w:t>技巧，並與各國查緝人員對於查緝仿冒品經驗互相交流，該研討會預計於</w:t>
            </w:r>
            <w:r w:rsidRPr="00FF44CF">
              <w:rPr>
                <w:rFonts w:ascii="Times New Roman" w:eastAsia="標楷體" w:hAnsi="Times New Roman" w:cs="Arial" w:hint="eastAsia"/>
                <w:color w:val="000000"/>
                <w:kern w:val="0"/>
                <w:sz w:val="26"/>
                <w:szCs w:val="26"/>
              </w:rPr>
              <w:t>2025</w:t>
            </w:r>
            <w:r w:rsidRPr="00FF44CF">
              <w:rPr>
                <w:rFonts w:ascii="Times New Roman" w:eastAsia="標楷體" w:hAnsi="Times New Roman" w:cs="Arial" w:hint="eastAsia"/>
                <w:color w:val="000000"/>
                <w:kern w:val="0"/>
                <w:sz w:val="26"/>
                <w:szCs w:val="26"/>
              </w:rPr>
              <w:t>年</w:t>
            </w:r>
            <w:r w:rsidRPr="00FF44CF">
              <w:rPr>
                <w:rFonts w:ascii="Times New Roman" w:eastAsia="標楷體" w:hAnsi="Times New Roman" w:cs="Arial" w:hint="eastAsia"/>
                <w:color w:val="000000"/>
                <w:kern w:val="0"/>
                <w:sz w:val="26"/>
                <w:szCs w:val="26"/>
              </w:rPr>
              <w:t>10</w:t>
            </w:r>
            <w:r w:rsidRPr="00FF44CF">
              <w:rPr>
                <w:rFonts w:ascii="Times New Roman" w:eastAsia="標楷體" w:hAnsi="Times New Roman" w:cs="Arial" w:hint="eastAsia"/>
                <w:color w:val="000000"/>
                <w:kern w:val="0"/>
                <w:sz w:val="26"/>
                <w:szCs w:val="26"/>
              </w:rPr>
              <w:t>月</w:t>
            </w:r>
            <w:r w:rsidRPr="00FF44CF">
              <w:rPr>
                <w:rFonts w:ascii="Times New Roman" w:eastAsia="標楷體" w:hAnsi="Times New Roman" w:cs="Arial" w:hint="eastAsia"/>
                <w:color w:val="000000"/>
                <w:kern w:val="0"/>
                <w:sz w:val="26"/>
                <w:szCs w:val="26"/>
              </w:rPr>
              <w:t>21</w:t>
            </w:r>
            <w:r w:rsidRPr="00FF44CF">
              <w:rPr>
                <w:rFonts w:ascii="Times New Roman" w:eastAsia="標楷體" w:hAnsi="Times New Roman" w:cs="Arial" w:hint="eastAsia"/>
                <w:color w:val="000000"/>
                <w:kern w:val="0"/>
                <w:sz w:val="26"/>
                <w:szCs w:val="26"/>
              </w:rPr>
              <w:t>日在馬來西亞舉辦，將</w:t>
            </w:r>
            <w:proofErr w:type="gramStart"/>
            <w:r w:rsidRPr="00FF44CF">
              <w:rPr>
                <w:rFonts w:ascii="Times New Roman" w:eastAsia="標楷體" w:hAnsi="Times New Roman" w:cs="Arial" w:hint="eastAsia"/>
                <w:color w:val="000000"/>
                <w:kern w:val="0"/>
                <w:sz w:val="26"/>
                <w:szCs w:val="26"/>
              </w:rPr>
              <w:t>遴</w:t>
            </w:r>
            <w:proofErr w:type="gramEnd"/>
            <w:r w:rsidRPr="00FF44CF">
              <w:rPr>
                <w:rFonts w:ascii="Times New Roman" w:eastAsia="標楷體" w:hAnsi="Times New Roman" w:cs="Arial" w:hint="eastAsia"/>
                <w:color w:val="000000"/>
                <w:kern w:val="0"/>
                <w:sz w:val="26"/>
                <w:szCs w:val="26"/>
              </w:rPr>
              <w:t>派專責查緝人員前往與會，汲取與回饋查緝仿冒品經驗及未來趨勢。</w:t>
            </w:r>
          </w:p>
          <w:p w14:paraId="1BFE82CE" w14:textId="77777777" w:rsidR="00461FAB" w:rsidRPr="00FF44CF" w:rsidRDefault="00461FAB" w:rsidP="00997AF7">
            <w:pPr>
              <w:pStyle w:val="ab"/>
              <w:numPr>
                <w:ilvl w:val="0"/>
                <w:numId w:val="31"/>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w:t>
            </w:r>
          </w:p>
          <w:p w14:paraId="0DECD395" w14:textId="77777777" w:rsidR="00461FAB" w:rsidRPr="00FF44CF" w:rsidRDefault="00461FAB" w:rsidP="00997AF7">
            <w:pPr>
              <w:pStyle w:val="ab"/>
              <w:numPr>
                <w:ilvl w:val="0"/>
                <w:numId w:val="3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內政部警政署刑事警察局編制</w:t>
            </w:r>
          </w:p>
          <w:p w14:paraId="517DBE30" w14:textId="77777777" w:rsidR="00461FAB" w:rsidRPr="00FF44CF" w:rsidRDefault="00461FAB" w:rsidP="00997AF7">
            <w:pPr>
              <w:pStyle w:val="ab"/>
              <w:numPr>
                <w:ilvl w:val="0"/>
                <w:numId w:val="3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警察官職務等</w:t>
            </w:r>
            <w:proofErr w:type="gramStart"/>
            <w:r w:rsidRPr="00FF44CF">
              <w:rPr>
                <w:rFonts w:ascii="Times New Roman" w:eastAsia="標楷體" w:hAnsi="Times New Roman" w:cs="Arial" w:hint="eastAsia"/>
                <w:color w:val="000000"/>
                <w:kern w:val="0"/>
                <w:sz w:val="26"/>
                <w:szCs w:val="26"/>
              </w:rPr>
              <w:t>階表甲</w:t>
            </w:r>
            <w:proofErr w:type="gramEnd"/>
          </w:p>
          <w:p w14:paraId="5FF62714" w14:textId="77777777" w:rsidR="00461FAB" w:rsidRPr="00FF44CF" w:rsidRDefault="00461FAB" w:rsidP="00997AF7">
            <w:pPr>
              <w:pStyle w:val="ab"/>
              <w:numPr>
                <w:ilvl w:val="0"/>
                <w:numId w:val="3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中央警察、消防、海洋委員會及海岸巡防機關學校職務</w:t>
            </w:r>
            <w:proofErr w:type="gramStart"/>
            <w:r w:rsidRPr="00FF44CF">
              <w:rPr>
                <w:rFonts w:ascii="Times New Roman" w:eastAsia="標楷體" w:hAnsi="Times New Roman" w:cs="Arial" w:hint="eastAsia"/>
                <w:color w:val="000000"/>
                <w:kern w:val="0"/>
                <w:sz w:val="26"/>
                <w:szCs w:val="26"/>
              </w:rPr>
              <w:t>等階表之</w:t>
            </w:r>
            <w:proofErr w:type="gramEnd"/>
            <w:r w:rsidRPr="00FF44CF">
              <w:rPr>
                <w:rFonts w:ascii="Times New Roman" w:eastAsia="標楷體" w:hAnsi="Times New Roman" w:cs="Arial" w:hint="eastAsia"/>
                <w:color w:val="000000"/>
                <w:kern w:val="0"/>
                <w:sz w:val="26"/>
                <w:szCs w:val="26"/>
              </w:rPr>
              <w:t>三內政部警政署刑事警察局</w:t>
            </w:r>
          </w:p>
        </w:tc>
        <w:tc>
          <w:tcPr>
            <w:tcW w:w="1560" w:type="dxa"/>
            <w:noWrap/>
          </w:tcPr>
          <w:p w14:paraId="01461CD6"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12767174"/>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已參</w:t>
            </w:r>
            <w:proofErr w:type="gramStart"/>
            <w:r w:rsidR="00461FAB" w:rsidRPr="00FF44CF">
              <w:rPr>
                <w:rFonts w:ascii="Times New Roman" w:hAnsi="Times New Roman" w:hint="eastAsia"/>
                <w:color w:val="000000" w:themeColor="text1"/>
                <w:lang w:eastAsia="zh-TW"/>
              </w:rPr>
              <w:t>採</w:t>
            </w:r>
            <w:proofErr w:type="gramEnd"/>
          </w:p>
          <w:p w14:paraId="79CCE6CD"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4267195"/>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部分參</w:t>
            </w:r>
            <w:proofErr w:type="gramStart"/>
            <w:r w:rsidR="00461FAB" w:rsidRPr="00FF44CF">
              <w:rPr>
                <w:rFonts w:ascii="Times New Roman" w:hAnsi="Times New Roman" w:hint="eastAsia"/>
                <w:color w:val="000000" w:themeColor="text1"/>
                <w:lang w:eastAsia="zh-TW"/>
              </w:rPr>
              <w:t>採</w:t>
            </w:r>
            <w:proofErr w:type="gramEnd"/>
          </w:p>
          <w:p w14:paraId="44BF34FE"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67044883"/>
                <w14:checkbox>
                  <w14:checked w14:val="1"/>
                  <w14:checkedState w14:val="0052" w14:font="Wingdings 2"/>
                  <w14:uncheckedState w14:val="2610" w14:font="MS Gothic"/>
                </w14:checkbox>
              </w:sdtPr>
              <w:sdtEndPr/>
              <w:sdtContent>
                <w:r w:rsidR="00461FAB" w:rsidRPr="00FF44CF">
                  <w:rPr>
                    <w:rFonts w:ascii="Times New Roman" w:hAnsi="Times New Roman" w:hint="eastAsia"/>
                    <w:color w:val="000000" w:themeColor="text1"/>
                    <w:lang w:eastAsia="zh-TW"/>
                  </w:rPr>
                  <w:sym w:font="Wingdings 2" w:char="F052"/>
                </w:r>
              </w:sdtContent>
            </w:sdt>
            <w:proofErr w:type="gramStart"/>
            <w:r w:rsidR="00461FAB" w:rsidRPr="00FF44CF">
              <w:rPr>
                <w:rFonts w:ascii="Times New Roman" w:hAnsi="Times New Roman" w:hint="eastAsia"/>
                <w:color w:val="000000" w:themeColor="text1"/>
                <w:lang w:eastAsia="zh-TW"/>
              </w:rPr>
              <w:t>研</w:t>
            </w:r>
            <w:proofErr w:type="gramEnd"/>
            <w:r w:rsidR="00461FAB" w:rsidRPr="00FF44CF">
              <w:rPr>
                <w:rFonts w:ascii="Times New Roman" w:hAnsi="Times New Roman" w:hint="eastAsia"/>
                <w:color w:val="000000" w:themeColor="text1"/>
                <w:lang w:eastAsia="zh-TW"/>
              </w:rPr>
              <w:t>議中</w:t>
            </w:r>
          </w:p>
          <w:p w14:paraId="7660D6A7" w14:textId="77777777" w:rsidR="00461FAB" w:rsidRPr="00FF44CF" w:rsidRDefault="00331247"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8916758"/>
                <w14:checkbox>
                  <w14:checked w14:val="0"/>
                  <w14:checkedState w14:val="0052" w14:font="Wingdings 2"/>
                  <w14:uncheckedState w14:val="2610" w14:font="MS Gothic"/>
                </w14:checkbox>
              </w:sdtPr>
              <w:sdtEndPr/>
              <w:sdtContent>
                <w:r w:rsidR="00461FAB" w:rsidRPr="00FF44CF">
                  <w:rPr>
                    <w:rFonts w:ascii="Segoe UI Symbol" w:eastAsia="標楷體" w:hAnsi="Segoe UI Symbol" w:cs="Segoe UI Symbol"/>
                    <w:color w:val="000000" w:themeColor="text1"/>
                    <w:sz w:val="26"/>
                    <w:szCs w:val="26"/>
                  </w:rPr>
                  <w:t>☐</w:t>
                </w:r>
              </w:sdtContent>
            </w:sdt>
            <w:proofErr w:type="gramStart"/>
            <w:r w:rsidR="00461FAB" w:rsidRPr="00FF44CF">
              <w:rPr>
                <w:rFonts w:ascii="Times New Roman" w:eastAsia="標楷體" w:hAnsi="Times New Roman" w:hint="eastAsia"/>
                <w:color w:val="000000" w:themeColor="text1"/>
                <w:sz w:val="26"/>
                <w:szCs w:val="26"/>
              </w:rPr>
              <w:t>不</w:t>
            </w:r>
            <w:proofErr w:type="gramEnd"/>
            <w:r w:rsidR="00461FAB" w:rsidRPr="00FF44CF">
              <w:rPr>
                <w:rFonts w:ascii="Times New Roman" w:eastAsia="標楷體" w:hAnsi="Times New Roman" w:hint="eastAsia"/>
                <w:color w:val="000000" w:themeColor="text1"/>
                <w:sz w:val="26"/>
                <w:szCs w:val="26"/>
              </w:rPr>
              <w:t>參</w:t>
            </w:r>
            <w:proofErr w:type="gramStart"/>
            <w:r w:rsidR="00461FAB" w:rsidRPr="00FF44CF">
              <w:rPr>
                <w:rFonts w:ascii="Times New Roman" w:eastAsia="標楷體" w:hAnsi="Times New Roman" w:hint="eastAsia"/>
                <w:color w:val="000000" w:themeColor="text1"/>
                <w:sz w:val="26"/>
                <w:szCs w:val="26"/>
              </w:rPr>
              <w:t>採</w:t>
            </w:r>
            <w:proofErr w:type="gramEnd"/>
          </w:p>
        </w:tc>
      </w:tr>
      <w:tr w:rsidR="00461FAB" w:rsidRPr="00FF44CF" w14:paraId="1987F166" w14:textId="77777777" w:rsidTr="00997AF7">
        <w:tc>
          <w:tcPr>
            <w:tcW w:w="1418" w:type="dxa"/>
            <w:vMerge/>
            <w:hideMark/>
          </w:tcPr>
          <w:p w14:paraId="33FFF22E" w14:textId="77777777" w:rsidR="00461FAB" w:rsidRPr="00FF44CF" w:rsidRDefault="00461FAB" w:rsidP="000F0277">
            <w:pPr>
              <w:kinsoku w:val="0"/>
              <w:overflowPunct w:val="0"/>
              <w:spacing w:line="340" w:lineRule="exact"/>
              <w:jc w:val="both"/>
              <w:rPr>
                <w:rFonts w:ascii="Times New Roman" w:eastAsia="標楷體" w:hAnsi="Times New Roman" w:cs="Arial"/>
                <w:color w:val="000000"/>
                <w:kern w:val="0"/>
                <w:sz w:val="26"/>
                <w:szCs w:val="26"/>
              </w:rPr>
            </w:pPr>
          </w:p>
        </w:tc>
        <w:tc>
          <w:tcPr>
            <w:tcW w:w="5812" w:type="dxa"/>
            <w:vMerge/>
            <w:hideMark/>
          </w:tcPr>
          <w:p w14:paraId="7CFAA15A" w14:textId="77777777" w:rsidR="00461FAB" w:rsidRPr="00FF44CF" w:rsidRDefault="00461FAB" w:rsidP="000F0277">
            <w:pPr>
              <w:kinsoku w:val="0"/>
              <w:overflowPunct w:val="0"/>
              <w:spacing w:line="340" w:lineRule="exact"/>
              <w:jc w:val="both"/>
              <w:rPr>
                <w:rFonts w:ascii="Times New Roman" w:eastAsia="標楷體" w:hAnsi="Times New Roman" w:cs="Arial"/>
                <w:color w:val="000000"/>
                <w:kern w:val="0"/>
                <w:sz w:val="26"/>
                <w:szCs w:val="26"/>
              </w:rPr>
            </w:pPr>
          </w:p>
        </w:tc>
        <w:tc>
          <w:tcPr>
            <w:tcW w:w="709" w:type="dxa"/>
            <w:hideMark/>
          </w:tcPr>
          <w:p w14:paraId="360D0750" w14:textId="77777777" w:rsidR="00461FAB" w:rsidRPr="00FF44CF" w:rsidRDefault="00461FAB"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color w:val="000000"/>
                <w:kern w:val="0"/>
                <w:sz w:val="32"/>
                <w:szCs w:val="32"/>
              </w:rPr>
              <w:sym w:font="Wingdings 2" w:char="F030"/>
            </w:r>
          </w:p>
        </w:tc>
        <w:tc>
          <w:tcPr>
            <w:tcW w:w="6804" w:type="dxa"/>
            <w:noWrap/>
            <w:hideMark/>
          </w:tcPr>
          <w:p w14:paraId="2CDE473B" w14:textId="77777777" w:rsidR="00461FAB" w:rsidRPr="000B6DB1" w:rsidRDefault="00461FAB" w:rsidP="000F0277">
            <w:pPr>
              <w:kinsoku w:val="0"/>
              <w:overflowPunct w:val="0"/>
              <w:spacing w:line="340" w:lineRule="exact"/>
              <w:jc w:val="both"/>
              <w:rPr>
                <w:rFonts w:ascii="Times New Roman" w:eastAsia="標楷體" w:hAnsi="Times New Roman" w:cs="Arial"/>
                <w:b/>
                <w:bCs/>
                <w:color w:val="000000"/>
                <w:kern w:val="0"/>
                <w:sz w:val="26"/>
                <w:szCs w:val="26"/>
              </w:rPr>
            </w:pPr>
            <w:r w:rsidRPr="000B6DB1">
              <w:rPr>
                <w:rFonts w:ascii="Times New Roman" w:eastAsia="標楷體" w:hAnsi="Times New Roman" w:cs="Arial" w:hint="eastAsia"/>
                <w:b/>
                <w:bCs/>
                <w:color w:val="000000"/>
                <w:kern w:val="0"/>
                <w:sz w:val="26"/>
                <w:szCs w:val="26"/>
              </w:rPr>
              <w:t>經濟部</w:t>
            </w:r>
          </w:p>
          <w:p w14:paraId="665F5AA1" w14:textId="77777777" w:rsidR="00461FAB" w:rsidRDefault="00461FAB" w:rsidP="00997AF7">
            <w:pPr>
              <w:pStyle w:val="ab"/>
              <w:numPr>
                <w:ilvl w:val="0"/>
                <w:numId w:val="32"/>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lastRenderedPageBreak/>
              <w:t>目前進度及未來規劃</w:t>
            </w:r>
          </w:p>
          <w:p w14:paraId="7324B52B" w14:textId="77777777" w:rsidR="00461FAB" w:rsidRPr="000B6DB1" w:rsidRDefault="00461FAB" w:rsidP="00997AF7">
            <w:pPr>
              <w:pStyle w:val="ab"/>
              <w:numPr>
                <w:ilvl w:val="0"/>
                <w:numId w:val="5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0B6DB1">
              <w:rPr>
                <w:rFonts w:ascii="Times New Roman" w:eastAsia="標楷體" w:hAnsi="Times New Roman" w:cs="Arial" w:hint="eastAsia"/>
                <w:color w:val="000000"/>
                <w:kern w:val="0"/>
                <w:sz w:val="26"/>
                <w:szCs w:val="26"/>
              </w:rPr>
              <w:t>關於擴編專責警力編制：經濟部智慧局將持續與內政部刑事警察局保持密切合作，適時提供案件統計分析資料與實務需求，作為檢討人力編制之參考依據，並與內政部溝通協調，於跨部會會議中（例如「保護智慧財產權協調會報」）適時反映各地查緝需求，建議適度增補專責人力，以兼顧重大與基層案件調查能量。</w:t>
            </w:r>
          </w:p>
          <w:p w14:paraId="624714ED" w14:textId="77777777" w:rsidR="00461FAB" w:rsidRPr="000B6DB1" w:rsidRDefault="00461FAB" w:rsidP="00997AF7">
            <w:pPr>
              <w:pStyle w:val="ab"/>
              <w:numPr>
                <w:ilvl w:val="0"/>
                <w:numId w:val="5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0B6DB1">
              <w:rPr>
                <w:rFonts w:ascii="Times New Roman" w:eastAsia="標楷體" w:hAnsi="Times New Roman" w:cs="Arial" w:hint="eastAsia"/>
                <w:color w:val="000000"/>
                <w:kern w:val="0"/>
                <w:sz w:val="26"/>
                <w:szCs w:val="26"/>
              </w:rPr>
              <w:t>加強跨單位協作：有關提供司法警察專業訓練部分，為提升司法警察查緝侵害智慧財產權犯罪案件之專業知能並強化網路犯罪偵辦技巧，經濟部智慧局已與內政部警政署及法務部調查局合作，每年委託經濟部經貿人員培訓所開設「智慧財產暨網路侵權偵查專業課程（初級班及進階班）」，講授智慧財產權法規、網路案件偵查技巧及經驗分享、真偽商品辨識等法律及查緝實務課程，未來將持續辦理。</w:t>
            </w:r>
          </w:p>
          <w:p w14:paraId="5BFAADEC" w14:textId="77777777" w:rsidR="00461FAB" w:rsidRPr="000B6DB1" w:rsidRDefault="00461FAB" w:rsidP="00997AF7">
            <w:pPr>
              <w:pStyle w:val="ab"/>
              <w:numPr>
                <w:ilvl w:val="0"/>
                <w:numId w:val="5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0B6DB1">
              <w:rPr>
                <w:rFonts w:ascii="Times New Roman" w:eastAsia="標楷體" w:hAnsi="Times New Roman" w:cs="Arial" w:hint="eastAsia"/>
                <w:color w:val="000000"/>
                <w:kern w:val="0"/>
                <w:sz w:val="26"/>
                <w:szCs w:val="26"/>
              </w:rPr>
              <w:t>關於多元宣導與公私協力：將進一步與內政部警政署</w:t>
            </w:r>
            <w:proofErr w:type="gramStart"/>
            <w:r w:rsidRPr="000B6DB1">
              <w:rPr>
                <w:rFonts w:ascii="Times New Roman" w:eastAsia="標楷體" w:hAnsi="Times New Roman" w:cs="Arial" w:hint="eastAsia"/>
                <w:color w:val="000000"/>
                <w:kern w:val="0"/>
                <w:sz w:val="26"/>
                <w:szCs w:val="26"/>
              </w:rPr>
              <w:t>研</w:t>
            </w:r>
            <w:proofErr w:type="gramEnd"/>
            <w:r w:rsidRPr="000B6DB1">
              <w:rPr>
                <w:rFonts w:ascii="Times New Roman" w:eastAsia="標楷體" w:hAnsi="Times New Roman" w:cs="Arial" w:hint="eastAsia"/>
                <w:color w:val="000000"/>
                <w:kern w:val="0"/>
                <w:sz w:val="26"/>
                <w:szCs w:val="26"/>
              </w:rPr>
              <w:t>議，建議於基層警察教育訓練中納入智慧財產案件偵查基本課程，強化第一線執法人員對</w:t>
            </w:r>
            <w:proofErr w:type="gramStart"/>
            <w:r w:rsidRPr="000B6DB1">
              <w:rPr>
                <w:rFonts w:ascii="Times New Roman" w:eastAsia="標楷體" w:hAnsi="Times New Roman" w:cs="Arial" w:hint="eastAsia"/>
                <w:color w:val="000000"/>
                <w:kern w:val="0"/>
                <w:sz w:val="26"/>
                <w:szCs w:val="26"/>
              </w:rPr>
              <w:t>仿冒與侵權</w:t>
            </w:r>
            <w:proofErr w:type="gramEnd"/>
            <w:r w:rsidRPr="000B6DB1">
              <w:rPr>
                <w:rFonts w:ascii="Times New Roman" w:eastAsia="標楷體" w:hAnsi="Times New Roman" w:cs="Arial" w:hint="eastAsia"/>
                <w:color w:val="000000"/>
                <w:kern w:val="0"/>
                <w:sz w:val="26"/>
                <w:szCs w:val="26"/>
              </w:rPr>
              <w:t>案件之辨識與通報能力，經濟部智慧局亦將提供教材與講師資源，協助提升全體警察同仁對智慧財產權保護之專業認知。另為提升消費者品牌認知與積極宣導保護智慧財產權的重要性，將規劃於</w:t>
            </w:r>
            <w:r w:rsidRPr="000B6DB1">
              <w:rPr>
                <w:rFonts w:ascii="Times New Roman" w:eastAsia="標楷體" w:hAnsi="Times New Roman" w:cs="Arial" w:hint="eastAsia"/>
                <w:color w:val="000000"/>
                <w:kern w:val="0"/>
                <w:sz w:val="26"/>
                <w:szCs w:val="26"/>
              </w:rPr>
              <w:t>2026</w:t>
            </w:r>
            <w:r w:rsidRPr="000B6DB1">
              <w:rPr>
                <w:rFonts w:ascii="Times New Roman" w:eastAsia="標楷體" w:hAnsi="Times New Roman" w:cs="Arial" w:hint="eastAsia"/>
                <w:color w:val="000000"/>
                <w:kern w:val="0"/>
                <w:sz w:val="26"/>
                <w:szCs w:val="26"/>
              </w:rPr>
              <w:t>年辦理品牌認知與反仿冒相關研討會，邀請歐洲商會品牌權利人、智慧財產權警察、檢察官、關務署等單位共同與會分享。</w:t>
            </w:r>
          </w:p>
          <w:p w14:paraId="3AEF312B" w14:textId="77777777" w:rsidR="00461FAB" w:rsidRPr="00FF44CF" w:rsidRDefault="00461FAB" w:rsidP="00997AF7">
            <w:pPr>
              <w:pStyle w:val="ab"/>
              <w:numPr>
                <w:ilvl w:val="0"/>
                <w:numId w:val="32"/>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560" w:type="dxa"/>
            <w:noWrap/>
          </w:tcPr>
          <w:p w14:paraId="053E10D2"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09723262"/>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已參</w:t>
            </w:r>
            <w:proofErr w:type="gramStart"/>
            <w:r w:rsidR="00461FAB" w:rsidRPr="00FF44CF">
              <w:rPr>
                <w:rFonts w:ascii="Times New Roman" w:hAnsi="Times New Roman" w:hint="eastAsia"/>
                <w:color w:val="000000" w:themeColor="text1"/>
                <w:lang w:eastAsia="zh-TW"/>
              </w:rPr>
              <w:t>採</w:t>
            </w:r>
            <w:proofErr w:type="gramEnd"/>
          </w:p>
          <w:p w14:paraId="391805BB"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074692951"/>
                <w14:checkbox>
                  <w14:checked w14:val="1"/>
                  <w14:checkedState w14:val="0052" w14:font="Wingdings 2"/>
                  <w14:uncheckedState w14:val="2610" w14:font="MS Gothic"/>
                </w14:checkbox>
              </w:sdtPr>
              <w:sdtEndPr/>
              <w:sdtContent>
                <w:r w:rsidR="00461FAB">
                  <w:rPr>
                    <w:rFonts w:ascii="Times New Roman" w:hAnsi="Times New Roman" w:hint="eastAsia"/>
                    <w:color w:val="000000" w:themeColor="text1"/>
                    <w:lang w:eastAsia="zh-TW"/>
                  </w:rPr>
                  <w:sym w:font="Wingdings 2" w:char="F052"/>
                </w:r>
              </w:sdtContent>
            </w:sdt>
            <w:r w:rsidR="00461FAB" w:rsidRPr="00FF44CF">
              <w:rPr>
                <w:rFonts w:ascii="Times New Roman" w:hAnsi="Times New Roman" w:hint="eastAsia"/>
                <w:color w:val="000000" w:themeColor="text1"/>
                <w:lang w:eastAsia="zh-TW"/>
              </w:rPr>
              <w:t>部分參</w:t>
            </w:r>
            <w:proofErr w:type="gramStart"/>
            <w:r w:rsidR="00461FAB" w:rsidRPr="00FF44CF">
              <w:rPr>
                <w:rFonts w:ascii="Times New Roman" w:hAnsi="Times New Roman" w:hint="eastAsia"/>
                <w:color w:val="000000" w:themeColor="text1"/>
                <w:lang w:eastAsia="zh-TW"/>
              </w:rPr>
              <w:t>採</w:t>
            </w:r>
            <w:proofErr w:type="gramEnd"/>
          </w:p>
          <w:p w14:paraId="69A0AEAC"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94056612"/>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proofErr w:type="gramStart"/>
            <w:r w:rsidR="00461FAB" w:rsidRPr="00FF44CF">
              <w:rPr>
                <w:rFonts w:ascii="Times New Roman" w:hAnsi="Times New Roman" w:hint="eastAsia"/>
                <w:color w:val="000000" w:themeColor="text1"/>
                <w:lang w:eastAsia="zh-TW"/>
              </w:rPr>
              <w:t>研</w:t>
            </w:r>
            <w:proofErr w:type="gramEnd"/>
            <w:r w:rsidR="00461FAB" w:rsidRPr="00FF44CF">
              <w:rPr>
                <w:rFonts w:ascii="Times New Roman" w:hAnsi="Times New Roman" w:hint="eastAsia"/>
                <w:color w:val="000000" w:themeColor="text1"/>
                <w:lang w:eastAsia="zh-TW"/>
              </w:rPr>
              <w:t>議中</w:t>
            </w:r>
          </w:p>
          <w:p w14:paraId="5459F139" w14:textId="77777777" w:rsidR="00461FAB" w:rsidRPr="00FF44CF" w:rsidRDefault="00331247"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801880799"/>
                <w14:checkbox>
                  <w14:checked w14:val="0"/>
                  <w14:checkedState w14:val="0052" w14:font="Wingdings 2"/>
                  <w14:uncheckedState w14:val="2610" w14:font="MS Gothic"/>
                </w14:checkbox>
              </w:sdtPr>
              <w:sdtEndPr/>
              <w:sdtContent>
                <w:r w:rsidR="00461FAB" w:rsidRPr="00FF44CF">
                  <w:rPr>
                    <w:rFonts w:ascii="Segoe UI Symbol" w:eastAsia="標楷體" w:hAnsi="Segoe UI Symbol" w:cs="Segoe UI Symbol"/>
                    <w:color w:val="000000" w:themeColor="text1"/>
                    <w:sz w:val="26"/>
                    <w:szCs w:val="26"/>
                  </w:rPr>
                  <w:t>☐</w:t>
                </w:r>
              </w:sdtContent>
            </w:sdt>
            <w:proofErr w:type="gramStart"/>
            <w:r w:rsidR="00461FAB" w:rsidRPr="00FF44CF">
              <w:rPr>
                <w:rFonts w:ascii="Times New Roman" w:eastAsia="標楷體" w:hAnsi="Times New Roman" w:hint="eastAsia"/>
                <w:color w:val="000000" w:themeColor="text1"/>
                <w:sz w:val="26"/>
                <w:szCs w:val="26"/>
              </w:rPr>
              <w:t>不</w:t>
            </w:r>
            <w:proofErr w:type="gramEnd"/>
            <w:r w:rsidR="00461FAB" w:rsidRPr="00FF44CF">
              <w:rPr>
                <w:rFonts w:ascii="Times New Roman" w:eastAsia="標楷體" w:hAnsi="Times New Roman" w:hint="eastAsia"/>
                <w:color w:val="000000" w:themeColor="text1"/>
                <w:sz w:val="26"/>
                <w:szCs w:val="26"/>
              </w:rPr>
              <w:t>參</w:t>
            </w:r>
            <w:proofErr w:type="gramStart"/>
            <w:r w:rsidR="00461FAB" w:rsidRPr="00FF44CF">
              <w:rPr>
                <w:rFonts w:ascii="Times New Roman" w:eastAsia="標楷體" w:hAnsi="Times New Roman" w:hint="eastAsia"/>
                <w:color w:val="000000" w:themeColor="text1"/>
                <w:sz w:val="26"/>
                <w:szCs w:val="26"/>
              </w:rPr>
              <w:t>採</w:t>
            </w:r>
            <w:proofErr w:type="gramEnd"/>
          </w:p>
        </w:tc>
      </w:tr>
      <w:tr w:rsidR="00461FAB" w:rsidRPr="00FF44CF" w14:paraId="5F352873" w14:textId="77777777" w:rsidTr="00997AF7">
        <w:tc>
          <w:tcPr>
            <w:tcW w:w="1418" w:type="dxa"/>
            <w:vMerge w:val="restart"/>
            <w:hideMark/>
          </w:tcPr>
          <w:p w14:paraId="0F4499CB" w14:textId="77777777" w:rsidR="00461FAB" w:rsidRPr="00FF44CF" w:rsidRDefault="00461FAB"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FF44CF">
              <w:rPr>
                <w:rFonts w:ascii="Times New Roman" w:eastAsia="標楷體" w:hAnsi="Times New Roman" w:cs="Arial" w:hint="eastAsia"/>
                <w:b/>
                <w:bCs/>
                <w:color w:val="000000"/>
                <w:kern w:val="0"/>
                <w:sz w:val="26"/>
                <w:szCs w:val="26"/>
              </w:rPr>
              <w:lastRenderedPageBreak/>
              <w:t>四、建立</w:t>
            </w:r>
            <w:r w:rsidRPr="00FF44CF">
              <w:rPr>
                <w:rFonts w:ascii="Times New Roman" w:eastAsia="標楷體" w:hAnsi="Times New Roman" w:cs="Arial" w:hint="eastAsia"/>
                <w:b/>
                <w:bCs/>
                <w:color w:val="000000"/>
                <w:kern w:val="0"/>
                <w:sz w:val="26"/>
                <w:szCs w:val="26"/>
              </w:rPr>
              <w:t>AI</w:t>
            </w:r>
            <w:r w:rsidRPr="00FF44CF">
              <w:rPr>
                <w:rFonts w:ascii="Times New Roman" w:eastAsia="標楷體" w:hAnsi="Times New Roman" w:cs="Arial" w:hint="eastAsia"/>
                <w:b/>
                <w:bCs/>
                <w:color w:val="000000"/>
                <w:kern w:val="0"/>
                <w:sz w:val="26"/>
                <w:szCs w:val="26"/>
              </w:rPr>
              <w:t>時代之著作權保護</w:t>
            </w:r>
            <w:r w:rsidRPr="00FF44CF">
              <w:rPr>
                <w:rFonts w:ascii="Times New Roman" w:eastAsia="標楷體" w:hAnsi="Times New Roman" w:cs="Arial" w:hint="eastAsia"/>
                <w:b/>
                <w:bCs/>
                <w:color w:val="000000"/>
                <w:kern w:val="0"/>
                <w:sz w:val="26"/>
                <w:szCs w:val="26"/>
              </w:rPr>
              <w:lastRenderedPageBreak/>
              <w:t>措施</w:t>
            </w:r>
          </w:p>
        </w:tc>
        <w:tc>
          <w:tcPr>
            <w:tcW w:w="5812" w:type="dxa"/>
            <w:vMerge w:val="restart"/>
            <w:hideMark/>
          </w:tcPr>
          <w:p w14:paraId="55CCBC03" w14:textId="77777777" w:rsidR="00461FAB" w:rsidRPr="00FF44CF" w:rsidRDefault="00461FAB"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proofErr w:type="gramStart"/>
            <w:r w:rsidRPr="00FF44CF">
              <w:rPr>
                <w:rFonts w:ascii="Times New Roman" w:eastAsia="標楷體" w:hAnsi="Times New Roman" w:cs="Arial" w:hint="eastAsia"/>
                <w:color w:val="000000"/>
                <w:kern w:val="0"/>
                <w:sz w:val="26"/>
                <w:szCs w:val="26"/>
              </w:rPr>
              <w:lastRenderedPageBreak/>
              <w:t>鑑</w:t>
            </w:r>
            <w:proofErr w:type="gramEnd"/>
            <w:r w:rsidRPr="00FF44CF">
              <w:rPr>
                <w:rFonts w:ascii="Times New Roman" w:eastAsia="標楷體" w:hAnsi="Times New Roman" w:cs="Arial" w:hint="eastAsia"/>
                <w:color w:val="000000"/>
                <w:kern w:val="0"/>
                <w:sz w:val="26"/>
                <w:szCs w:val="26"/>
              </w:rPr>
              <w:t>於《著作權法》保障對象涵蓋國內外著作權人，如因發展主權</w:t>
            </w:r>
            <w:r w:rsidRPr="00FF44CF">
              <w:rPr>
                <w:rFonts w:ascii="Times New Roman" w:eastAsia="標楷體" w:hAnsi="Times New Roman" w:cs="Arial" w:hint="eastAsia"/>
                <w:color w:val="000000"/>
                <w:kern w:val="0"/>
                <w:sz w:val="26"/>
                <w:szCs w:val="26"/>
              </w:rPr>
              <w:t>AI</w:t>
            </w:r>
            <w:r w:rsidRPr="00FF44CF">
              <w:rPr>
                <w:rFonts w:ascii="Times New Roman" w:eastAsia="標楷體" w:hAnsi="Times New Roman" w:cs="Arial" w:hint="eastAsia"/>
                <w:color w:val="000000"/>
                <w:kern w:val="0"/>
                <w:sz w:val="26"/>
                <w:szCs w:val="26"/>
              </w:rPr>
              <w:t>而放寬保障範圍，勢必在國際間引發著作權保護之信賴缺失與貿易摩擦，反而不利長遠發展。</w:t>
            </w:r>
          </w:p>
          <w:p w14:paraId="2A55B2EE" w14:textId="77777777" w:rsidR="00461FAB" w:rsidRPr="00FF44CF" w:rsidRDefault="00461FAB"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lastRenderedPageBreak/>
              <w:t>故建議以下幾點立法方向：</w:t>
            </w:r>
          </w:p>
          <w:p w14:paraId="34BE2742" w14:textId="77777777" w:rsidR="00461FAB" w:rsidRPr="00FF44CF" w:rsidRDefault="00461FAB" w:rsidP="00997AF7">
            <w:pPr>
              <w:pStyle w:val="ab"/>
              <w:numPr>
                <w:ilvl w:val="0"/>
                <w:numId w:val="13"/>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制定「主權</w:t>
            </w:r>
            <w:r w:rsidRPr="00FF44CF">
              <w:rPr>
                <w:rFonts w:ascii="Times New Roman" w:eastAsia="標楷體" w:hAnsi="Times New Roman" w:cs="Arial" w:hint="eastAsia"/>
                <w:color w:val="000000"/>
                <w:kern w:val="0"/>
                <w:sz w:val="26"/>
                <w:szCs w:val="26"/>
              </w:rPr>
              <w:t>AI</w:t>
            </w:r>
            <w:r w:rsidRPr="00FF44CF">
              <w:rPr>
                <w:rFonts w:ascii="Times New Roman" w:eastAsia="標楷體" w:hAnsi="Times New Roman" w:cs="Arial" w:hint="eastAsia"/>
                <w:color w:val="000000"/>
                <w:kern w:val="0"/>
                <w:sz w:val="26"/>
                <w:szCs w:val="26"/>
              </w:rPr>
              <w:t>基本法」並推動分層次治理架構：立法明訂主權</w:t>
            </w:r>
            <w:r w:rsidRPr="00FF44CF">
              <w:rPr>
                <w:rFonts w:ascii="Times New Roman" w:eastAsia="標楷體" w:hAnsi="Times New Roman" w:cs="Arial" w:hint="eastAsia"/>
                <w:color w:val="000000"/>
                <w:kern w:val="0"/>
                <w:sz w:val="26"/>
                <w:szCs w:val="26"/>
              </w:rPr>
              <w:t>AI</w:t>
            </w:r>
            <w:r w:rsidRPr="00FF44CF">
              <w:rPr>
                <w:rFonts w:ascii="Times New Roman" w:eastAsia="標楷體" w:hAnsi="Times New Roman" w:cs="Arial" w:hint="eastAsia"/>
                <w:color w:val="000000"/>
                <w:kern w:val="0"/>
                <w:sz w:val="26"/>
                <w:szCs w:val="26"/>
              </w:rPr>
              <w:t>之範疇與目標，包含</w:t>
            </w:r>
            <w:proofErr w:type="gramStart"/>
            <w:r w:rsidRPr="00FF44CF">
              <w:rPr>
                <w:rFonts w:ascii="Times New Roman" w:eastAsia="標楷體" w:hAnsi="Times New Roman" w:cs="Arial" w:hint="eastAsia"/>
                <w:color w:val="000000"/>
                <w:kern w:val="0"/>
                <w:sz w:val="26"/>
                <w:szCs w:val="26"/>
              </w:rPr>
              <w:t>算力布</w:t>
            </w:r>
            <w:proofErr w:type="gramEnd"/>
            <w:r w:rsidRPr="00FF44CF">
              <w:rPr>
                <w:rFonts w:ascii="Times New Roman" w:eastAsia="標楷體" w:hAnsi="Times New Roman" w:cs="Arial" w:hint="eastAsia"/>
                <w:color w:val="000000"/>
                <w:kern w:val="0"/>
                <w:sz w:val="26"/>
                <w:szCs w:val="26"/>
              </w:rPr>
              <w:t>建、模型開發與驗證、產業應用指引及監管機制等四大層次，以確保「在地可控、可商用」之</w:t>
            </w:r>
            <w:r w:rsidRPr="00FF44CF">
              <w:rPr>
                <w:rFonts w:ascii="Times New Roman" w:eastAsia="標楷體" w:hAnsi="Times New Roman" w:cs="Arial" w:hint="eastAsia"/>
                <w:color w:val="000000"/>
                <w:kern w:val="0"/>
                <w:sz w:val="26"/>
                <w:szCs w:val="26"/>
              </w:rPr>
              <w:t>AI</w:t>
            </w:r>
            <w:r w:rsidRPr="00FF44CF">
              <w:rPr>
                <w:rFonts w:ascii="Times New Roman" w:eastAsia="標楷體" w:hAnsi="Times New Roman" w:cs="Arial" w:hint="eastAsia"/>
                <w:color w:val="000000"/>
                <w:kern w:val="0"/>
                <w:sz w:val="26"/>
                <w:szCs w:val="26"/>
              </w:rPr>
              <w:t>生態。透過專責單位（例如</w:t>
            </w:r>
            <w:r w:rsidRPr="00FF44CF">
              <w:rPr>
                <w:rFonts w:ascii="Times New Roman" w:eastAsia="標楷體" w:hAnsi="Times New Roman" w:cs="Arial" w:hint="eastAsia"/>
                <w:color w:val="000000"/>
                <w:kern w:val="0"/>
                <w:sz w:val="26"/>
                <w:szCs w:val="26"/>
              </w:rPr>
              <w:t>AI Office</w:t>
            </w:r>
            <w:r w:rsidRPr="00FF44CF">
              <w:rPr>
                <w:rFonts w:ascii="Times New Roman" w:eastAsia="標楷體" w:hAnsi="Times New Roman" w:cs="Arial" w:hint="eastAsia"/>
                <w:color w:val="000000"/>
                <w:kern w:val="0"/>
                <w:sz w:val="26"/>
                <w:szCs w:val="26"/>
              </w:rPr>
              <w:t>）統籌跨部會協作，並定期檢討法規成效。</w:t>
            </w:r>
          </w:p>
          <w:p w14:paraId="7DF4DDCC" w14:textId="77777777" w:rsidR="00461FAB" w:rsidRPr="00FF44CF" w:rsidRDefault="00461FAB" w:rsidP="00997AF7">
            <w:pPr>
              <w:pStyle w:val="ab"/>
              <w:numPr>
                <w:ilvl w:val="0"/>
                <w:numId w:val="13"/>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引入國際標準，制度化風險管理與影響評估：參考建立資料生命週期治理制度，並依《歐盟人工智慧法案》《</w:t>
            </w:r>
            <w:r w:rsidRPr="00FF44CF">
              <w:rPr>
                <w:rFonts w:ascii="Times New Roman" w:eastAsia="標楷體" w:hAnsi="Times New Roman" w:cs="Arial" w:hint="eastAsia"/>
                <w:color w:val="000000"/>
                <w:kern w:val="0"/>
                <w:sz w:val="26"/>
                <w:szCs w:val="26"/>
              </w:rPr>
              <w:t>EU AI Act</w:t>
            </w:r>
            <w:r w:rsidRPr="00FF44CF">
              <w:rPr>
                <w:rFonts w:ascii="Times New Roman" w:eastAsia="標楷體" w:hAnsi="Times New Roman" w:cs="Arial" w:hint="eastAsia"/>
                <w:color w:val="000000"/>
                <w:kern w:val="0"/>
                <w:sz w:val="26"/>
                <w:szCs w:val="26"/>
              </w:rPr>
              <w:t>》將</w:t>
            </w:r>
            <w:r w:rsidRPr="00FF44CF">
              <w:rPr>
                <w:rFonts w:ascii="Times New Roman" w:eastAsia="標楷體" w:hAnsi="Times New Roman" w:cs="Arial" w:hint="eastAsia"/>
                <w:color w:val="000000"/>
                <w:kern w:val="0"/>
                <w:sz w:val="26"/>
                <w:szCs w:val="26"/>
              </w:rPr>
              <w:t>AI</w:t>
            </w:r>
            <w:r w:rsidRPr="00FF44CF">
              <w:rPr>
                <w:rFonts w:ascii="Times New Roman" w:eastAsia="標楷體" w:hAnsi="Times New Roman" w:cs="Arial" w:hint="eastAsia"/>
                <w:color w:val="000000"/>
                <w:kern w:val="0"/>
                <w:sz w:val="26"/>
                <w:szCs w:val="26"/>
              </w:rPr>
              <w:t>系統分為「不可接受</w:t>
            </w:r>
            <w:r w:rsidRPr="00FF44CF">
              <w:rPr>
                <w:rFonts w:ascii="Times New Roman" w:eastAsia="標楷體" w:hAnsi="Times New Roman" w:cs="Arial" w:hint="eastAsia"/>
                <w:color w:val="000000"/>
                <w:kern w:val="0"/>
                <w:sz w:val="26"/>
                <w:szCs w:val="26"/>
              </w:rPr>
              <w:t>/</w:t>
            </w:r>
            <w:r w:rsidRPr="00FF44CF">
              <w:rPr>
                <w:rFonts w:ascii="Times New Roman" w:eastAsia="標楷體" w:hAnsi="Times New Roman" w:cs="Arial" w:hint="eastAsia"/>
                <w:color w:val="000000"/>
                <w:kern w:val="0"/>
                <w:sz w:val="26"/>
                <w:szCs w:val="26"/>
              </w:rPr>
              <w:t>高風險</w:t>
            </w:r>
            <w:r w:rsidRPr="00FF44CF">
              <w:rPr>
                <w:rFonts w:ascii="Times New Roman" w:eastAsia="標楷體" w:hAnsi="Times New Roman" w:cs="Arial" w:hint="eastAsia"/>
                <w:color w:val="000000"/>
                <w:kern w:val="0"/>
                <w:sz w:val="26"/>
                <w:szCs w:val="26"/>
              </w:rPr>
              <w:t>/</w:t>
            </w:r>
            <w:r w:rsidRPr="00FF44CF">
              <w:rPr>
                <w:rFonts w:ascii="Times New Roman" w:eastAsia="標楷體" w:hAnsi="Times New Roman" w:cs="Arial" w:hint="eastAsia"/>
                <w:color w:val="000000"/>
                <w:kern w:val="0"/>
                <w:sz w:val="26"/>
                <w:szCs w:val="26"/>
              </w:rPr>
              <w:t>有限風險</w:t>
            </w:r>
            <w:r w:rsidRPr="00FF44CF">
              <w:rPr>
                <w:rFonts w:ascii="Times New Roman" w:eastAsia="標楷體" w:hAnsi="Times New Roman" w:cs="Arial" w:hint="eastAsia"/>
                <w:color w:val="000000"/>
                <w:kern w:val="0"/>
                <w:sz w:val="26"/>
                <w:szCs w:val="26"/>
              </w:rPr>
              <w:t>/</w:t>
            </w:r>
            <w:r w:rsidRPr="00FF44CF">
              <w:rPr>
                <w:rFonts w:ascii="Times New Roman" w:eastAsia="標楷體" w:hAnsi="Times New Roman" w:cs="Arial" w:hint="eastAsia"/>
                <w:color w:val="000000"/>
                <w:kern w:val="0"/>
                <w:sz w:val="26"/>
                <w:szCs w:val="26"/>
              </w:rPr>
              <w:t>最低風險」等級，對應不同監管與測試要求。採用人工智慧管理系統標準</w:t>
            </w:r>
            <w:r w:rsidRPr="00FF44CF">
              <w:rPr>
                <w:rFonts w:ascii="Times New Roman" w:eastAsia="標楷體" w:hAnsi="Times New Roman" w:cs="Arial" w:hint="eastAsia"/>
                <w:color w:val="000000"/>
                <w:kern w:val="0"/>
                <w:sz w:val="26"/>
                <w:szCs w:val="26"/>
              </w:rPr>
              <w:t>(ISO/IEC 42001:2023)</w:t>
            </w:r>
            <w:r w:rsidRPr="00FF44CF">
              <w:rPr>
                <w:rFonts w:ascii="Times New Roman" w:eastAsia="標楷體" w:hAnsi="Times New Roman" w:cs="Arial" w:hint="eastAsia"/>
                <w:color w:val="000000"/>
                <w:kern w:val="0"/>
                <w:sz w:val="26"/>
                <w:szCs w:val="26"/>
              </w:rPr>
              <w:t>與人工智慧風險管理架構</w:t>
            </w:r>
            <w:r w:rsidRPr="00FF44CF">
              <w:rPr>
                <w:rFonts w:ascii="Times New Roman" w:eastAsia="標楷體" w:hAnsi="Times New Roman" w:cs="Arial" w:hint="eastAsia"/>
                <w:color w:val="000000"/>
                <w:kern w:val="0"/>
                <w:sz w:val="26"/>
                <w:szCs w:val="26"/>
              </w:rPr>
              <w:t>(NIST AI RMF 1.0)</w:t>
            </w:r>
            <w:r w:rsidRPr="00FF44CF">
              <w:rPr>
                <w:rFonts w:ascii="Times New Roman" w:eastAsia="標楷體" w:hAnsi="Times New Roman" w:cs="Arial" w:hint="eastAsia"/>
                <w:color w:val="000000"/>
                <w:kern w:val="0"/>
                <w:sz w:val="26"/>
                <w:szCs w:val="26"/>
              </w:rPr>
              <w:t>等國際標準，作為政府及企業持續改進、可追溯與可解釋之治理基礎。</w:t>
            </w:r>
          </w:p>
          <w:p w14:paraId="35EDDE9C" w14:textId="77777777" w:rsidR="00461FAB" w:rsidRPr="00FF44CF" w:rsidRDefault="00461FAB" w:rsidP="00997AF7">
            <w:pPr>
              <w:pStyle w:val="ab"/>
              <w:numPr>
                <w:ilvl w:val="0"/>
                <w:numId w:val="13"/>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重新審視《數位中介服務法》草案修法方向：我國</w:t>
            </w:r>
            <w:r w:rsidRPr="00FF44CF">
              <w:rPr>
                <w:rFonts w:ascii="Times New Roman" w:eastAsia="標楷體" w:hAnsi="Times New Roman" w:cs="Arial" w:hint="eastAsia"/>
                <w:color w:val="000000"/>
                <w:kern w:val="0"/>
                <w:sz w:val="26"/>
                <w:szCs w:val="26"/>
              </w:rPr>
              <w:t>AI</w:t>
            </w:r>
            <w:r w:rsidRPr="00FF44CF">
              <w:rPr>
                <w:rFonts w:ascii="Times New Roman" w:eastAsia="標楷體" w:hAnsi="Times New Roman" w:cs="Arial" w:hint="eastAsia"/>
                <w:color w:val="000000"/>
                <w:kern w:val="0"/>
                <w:sz w:val="26"/>
                <w:szCs w:val="26"/>
              </w:rPr>
              <w:t>基本法</w:t>
            </w:r>
            <w:proofErr w:type="gramStart"/>
            <w:r w:rsidRPr="00FF44CF">
              <w:rPr>
                <w:rFonts w:ascii="Times New Roman" w:eastAsia="標楷體" w:hAnsi="Times New Roman" w:cs="Arial" w:hint="eastAsia"/>
                <w:color w:val="000000"/>
                <w:kern w:val="0"/>
                <w:sz w:val="26"/>
                <w:szCs w:val="26"/>
              </w:rPr>
              <w:t>草案均有</w:t>
            </w:r>
            <w:proofErr w:type="gramEnd"/>
            <w:r w:rsidRPr="00FF44CF">
              <w:rPr>
                <w:rFonts w:ascii="Times New Roman" w:eastAsia="標楷體" w:hAnsi="Times New Roman" w:cs="Arial" w:hint="eastAsia"/>
                <w:color w:val="000000"/>
                <w:kern w:val="0"/>
                <w:sz w:val="26"/>
                <w:szCs w:val="26"/>
              </w:rPr>
              <w:t>「隱私保護與資料治理」之原則性規範，強調「資料最小化」及「非敏感資料開放再利用」，然而，目前我國相關法規中，尚未如歐盟《資料治理法》</w:t>
            </w:r>
            <w:r w:rsidRPr="00FF44CF">
              <w:rPr>
                <w:rFonts w:ascii="Times New Roman" w:eastAsia="標楷體" w:hAnsi="Times New Roman" w:cs="Arial" w:hint="eastAsia"/>
                <w:color w:val="000000"/>
                <w:kern w:val="0"/>
                <w:sz w:val="26"/>
                <w:szCs w:val="26"/>
              </w:rPr>
              <w:t>(Data Governance Act, DGA)</w:t>
            </w:r>
            <w:r w:rsidRPr="00FF44CF">
              <w:rPr>
                <w:rFonts w:ascii="Times New Roman" w:eastAsia="標楷體" w:hAnsi="Times New Roman" w:cs="Arial" w:hint="eastAsia"/>
                <w:color w:val="000000"/>
                <w:kern w:val="0"/>
                <w:sz w:val="26"/>
                <w:szCs w:val="26"/>
              </w:rPr>
              <w:t>訂定「資料中介服務者」認證機制，僅有過去由國家通訊傳播委員會所</w:t>
            </w:r>
            <w:proofErr w:type="gramStart"/>
            <w:r w:rsidRPr="00FF44CF">
              <w:rPr>
                <w:rFonts w:ascii="Times New Roman" w:eastAsia="標楷體" w:hAnsi="Times New Roman" w:cs="Arial" w:hint="eastAsia"/>
                <w:color w:val="000000"/>
                <w:kern w:val="0"/>
                <w:sz w:val="26"/>
                <w:szCs w:val="26"/>
              </w:rPr>
              <w:t>研</w:t>
            </w:r>
            <w:proofErr w:type="gramEnd"/>
            <w:r w:rsidRPr="00FF44CF">
              <w:rPr>
                <w:rFonts w:ascii="Times New Roman" w:eastAsia="標楷體" w:hAnsi="Times New Roman" w:cs="Arial" w:hint="eastAsia"/>
                <w:color w:val="000000"/>
                <w:kern w:val="0"/>
                <w:sz w:val="26"/>
                <w:szCs w:val="26"/>
              </w:rPr>
              <w:t>擬《數位中介服務法》草案涵蓋部分原則，後期仍須全盤考量修法方向以及資料運用與管制等情況，屬於立法待加強之處，亦可參考歐盟《數位服務法》（</w:t>
            </w:r>
            <w:r w:rsidRPr="00FF44CF">
              <w:rPr>
                <w:rFonts w:ascii="Times New Roman" w:eastAsia="標楷體" w:hAnsi="Times New Roman" w:cs="Arial" w:hint="eastAsia"/>
                <w:color w:val="000000"/>
                <w:kern w:val="0"/>
                <w:sz w:val="26"/>
                <w:szCs w:val="26"/>
              </w:rPr>
              <w:t>Digital Services Act, DSA</w:t>
            </w:r>
            <w:r w:rsidRPr="00FF44CF">
              <w:rPr>
                <w:rFonts w:ascii="Times New Roman" w:eastAsia="標楷體" w:hAnsi="Times New Roman" w:cs="Arial" w:hint="eastAsia"/>
                <w:color w:val="000000"/>
                <w:kern w:val="0"/>
                <w:sz w:val="26"/>
                <w:szCs w:val="26"/>
              </w:rPr>
              <w:t>）有關數位平</w:t>
            </w:r>
            <w:proofErr w:type="gramStart"/>
            <w:r>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（特別是大型線上平</w:t>
            </w:r>
            <w:r>
              <w:rPr>
                <w:rFonts w:ascii="Times New Roman" w:eastAsia="標楷體" w:hAnsi="Times New Roman" w:cs="Arial" w:hint="eastAsia"/>
                <w:color w:val="000000"/>
                <w:kern w:val="0"/>
                <w:sz w:val="26"/>
                <w:szCs w:val="26"/>
              </w:rPr>
              <w:t>臺</w:t>
            </w:r>
            <w:r w:rsidRPr="00FF44CF">
              <w:rPr>
                <w:rFonts w:ascii="Times New Roman" w:eastAsia="標楷體" w:hAnsi="Times New Roman" w:cs="Arial" w:hint="eastAsia"/>
                <w:color w:val="000000"/>
                <w:kern w:val="0"/>
                <w:sz w:val="26"/>
                <w:szCs w:val="26"/>
              </w:rPr>
              <w:t>如</w:t>
            </w:r>
            <w:r w:rsidRPr="00FF44CF">
              <w:rPr>
                <w:rFonts w:ascii="Times New Roman" w:eastAsia="標楷體" w:hAnsi="Times New Roman" w:cs="Arial" w:hint="eastAsia"/>
                <w:color w:val="000000"/>
                <w:kern w:val="0"/>
                <w:sz w:val="26"/>
                <w:szCs w:val="26"/>
              </w:rPr>
              <w:t xml:space="preserve"> Google</w:t>
            </w:r>
            <w:r w:rsidRPr="00FF44CF">
              <w:rPr>
                <w:rFonts w:ascii="Times New Roman" w:eastAsia="標楷體" w:hAnsi="Times New Roman" w:cs="Arial" w:hint="eastAsia"/>
                <w:color w:val="000000"/>
                <w:kern w:val="0"/>
                <w:sz w:val="26"/>
                <w:szCs w:val="26"/>
              </w:rPr>
              <w:t>、</w:t>
            </w:r>
            <w:r w:rsidRPr="00FF44CF">
              <w:rPr>
                <w:rFonts w:ascii="Times New Roman" w:eastAsia="標楷體" w:hAnsi="Times New Roman" w:cs="Arial" w:hint="eastAsia"/>
                <w:color w:val="000000"/>
                <w:kern w:val="0"/>
                <w:sz w:val="26"/>
                <w:szCs w:val="26"/>
              </w:rPr>
              <w:t>Meta</w:t>
            </w:r>
            <w:r w:rsidRPr="00FF44CF">
              <w:rPr>
                <w:rFonts w:ascii="Times New Roman" w:eastAsia="標楷體" w:hAnsi="Times New Roman" w:cs="Arial" w:hint="eastAsia"/>
                <w:color w:val="000000"/>
                <w:kern w:val="0"/>
                <w:sz w:val="26"/>
                <w:szCs w:val="26"/>
              </w:rPr>
              <w:t>、</w:t>
            </w:r>
            <w:r w:rsidRPr="00FF44CF">
              <w:rPr>
                <w:rFonts w:ascii="Times New Roman" w:eastAsia="標楷體" w:hAnsi="Times New Roman" w:cs="Arial" w:hint="eastAsia"/>
                <w:color w:val="000000"/>
                <w:kern w:val="0"/>
                <w:sz w:val="26"/>
                <w:szCs w:val="26"/>
              </w:rPr>
              <w:t>Amazon</w:t>
            </w:r>
            <w:r w:rsidRPr="00FF44CF">
              <w:rPr>
                <w:rFonts w:ascii="Times New Roman" w:eastAsia="標楷體" w:hAnsi="Times New Roman" w:cs="Arial" w:hint="eastAsia"/>
                <w:color w:val="000000"/>
                <w:kern w:val="0"/>
                <w:sz w:val="26"/>
                <w:szCs w:val="26"/>
              </w:rPr>
              <w:t>、</w:t>
            </w:r>
            <w:r w:rsidRPr="00FF44CF">
              <w:rPr>
                <w:rFonts w:ascii="Times New Roman" w:eastAsia="標楷體" w:hAnsi="Times New Roman" w:cs="Arial" w:hint="eastAsia"/>
                <w:color w:val="000000"/>
                <w:kern w:val="0"/>
                <w:sz w:val="26"/>
                <w:szCs w:val="26"/>
              </w:rPr>
              <w:t>OpenAI</w:t>
            </w:r>
            <w:r w:rsidRPr="00FF44CF">
              <w:rPr>
                <w:rFonts w:ascii="Times New Roman" w:eastAsia="標楷體" w:hAnsi="Times New Roman" w:cs="Arial" w:hint="eastAsia"/>
                <w:color w:val="000000"/>
                <w:kern w:val="0"/>
                <w:sz w:val="26"/>
                <w:szCs w:val="26"/>
              </w:rPr>
              <w:t>等）建立強化的平</w:t>
            </w:r>
            <w:proofErr w:type="gramStart"/>
            <w:r>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責任</w:t>
            </w:r>
            <w:r w:rsidRPr="00FF44CF">
              <w:rPr>
                <w:rFonts w:ascii="Times New Roman" w:eastAsia="標楷體" w:hAnsi="Times New Roman" w:cs="Arial" w:hint="eastAsia"/>
                <w:color w:val="000000"/>
                <w:kern w:val="0"/>
                <w:sz w:val="26"/>
                <w:szCs w:val="26"/>
              </w:rPr>
              <w:lastRenderedPageBreak/>
              <w:t>制度。</w:t>
            </w:r>
          </w:p>
          <w:p w14:paraId="0181D820" w14:textId="77777777" w:rsidR="00461FAB" w:rsidRPr="00FF44CF" w:rsidRDefault="00461FAB" w:rsidP="00997AF7">
            <w:pPr>
              <w:pStyle w:val="ab"/>
              <w:numPr>
                <w:ilvl w:val="0"/>
                <w:numId w:val="13"/>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著作權立法方面應考量：</w:t>
            </w:r>
          </w:p>
          <w:p w14:paraId="6D4CE1BE" w14:textId="77777777" w:rsidR="00461FAB" w:rsidRPr="00FF44CF" w:rsidRDefault="00461FAB" w:rsidP="00997AF7">
            <w:pPr>
              <w:pStyle w:val="ab"/>
              <w:numPr>
                <w:ilvl w:val="0"/>
                <w:numId w:val="1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AI</w:t>
            </w:r>
            <w:r w:rsidRPr="00FF44CF">
              <w:rPr>
                <w:rFonts w:ascii="Times New Roman" w:eastAsia="標楷體" w:hAnsi="Times New Roman" w:cs="Arial" w:hint="eastAsia"/>
                <w:color w:val="000000"/>
                <w:kern w:val="0"/>
                <w:sz w:val="26"/>
                <w:szCs w:val="26"/>
              </w:rPr>
              <w:t>系統未經權利人授權，不得使用享有著作權之內容開發</w:t>
            </w:r>
            <w:r w:rsidRPr="00FF44CF">
              <w:rPr>
                <w:rFonts w:ascii="Times New Roman" w:eastAsia="標楷體" w:hAnsi="Times New Roman" w:cs="Arial" w:hint="eastAsia"/>
                <w:color w:val="000000"/>
                <w:kern w:val="0"/>
                <w:sz w:val="26"/>
                <w:szCs w:val="26"/>
              </w:rPr>
              <w:t>AI</w:t>
            </w:r>
            <w:r w:rsidRPr="00FF44CF">
              <w:rPr>
                <w:rFonts w:ascii="Times New Roman" w:eastAsia="標楷體" w:hAnsi="Times New Roman" w:cs="Arial" w:hint="eastAsia"/>
                <w:color w:val="000000"/>
                <w:kern w:val="0"/>
                <w:sz w:val="26"/>
                <w:szCs w:val="26"/>
              </w:rPr>
              <w:t>模型。權利人得事先聲明不同意</w:t>
            </w:r>
            <w:r w:rsidRPr="00FF44CF">
              <w:rPr>
                <w:rFonts w:ascii="Times New Roman" w:eastAsia="標楷體" w:hAnsi="Times New Roman" w:cs="Arial" w:hint="eastAsia"/>
                <w:color w:val="000000"/>
                <w:kern w:val="0"/>
                <w:sz w:val="26"/>
                <w:szCs w:val="26"/>
              </w:rPr>
              <w:t>AI</w:t>
            </w:r>
            <w:r w:rsidRPr="00FF44CF">
              <w:rPr>
                <w:rFonts w:ascii="Times New Roman" w:eastAsia="標楷體" w:hAnsi="Times New Roman" w:cs="Arial" w:hint="eastAsia"/>
                <w:color w:val="000000"/>
                <w:kern w:val="0"/>
                <w:sz w:val="26"/>
                <w:szCs w:val="26"/>
              </w:rPr>
              <w:t>系統使用其著作。</w:t>
            </w:r>
          </w:p>
          <w:p w14:paraId="397D36FA" w14:textId="77777777" w:rsidR="00461FAB" w:rsidRPr="00FF44CF" w:rsidRDefault="00461FAB" w:rsidP="00997AF7">
            <w:pPr>
              <w:pStyle w:val="ab"/>
              <w:numPr>
                <w:ilvl w:val="0"/>
                <w:numId w:val="1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AI</w:t>
            </w:r>
            <w:r w:rsidRPr="00FF44CF">
              <w:rPr>
                <w:rFonts w:ascii="Times New Roman" w:eastAsia="標楷體" w:hAnsi="Times New Roman" w:cs="Arial" w:hint="eastAsia"/>
                <w:color w:val="000000"/>
                <w:kern w:val="0"/>
                <w:sz w:val="26"/>
                <w:szCs w:val="26"/>
              </w:rPr>
              <w:t>系統攝取及複製表演人的聲音、圖像、姓名與肖像應經授權。</w:t>
            </w:r>
          </w:p>
          <w:p w14:paraId="13B2EB11" w14:textId="77777777" w:rsidR="00461FAB" w:rsidRPr="00FF44CF" w:rsidRDefault="00461FAB" w:rsidP="00997AF7">
            <w:pPr>
              <w:pStyle w:val="ab"/>
              <w:numPr>
                <w:ilvl w:val="0"/>
                <w:numId w:val="1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如擬針對</w:t>
            </w:r>
            <w:r w:rsidRPr="00FF44CF">
              <w:rPr>
                <w:rFonts w:ascii="Times New Roman" w:eastAsia="標楷體" w:hAnsi="Times New Roman" w:cs="Arial" w:hint="eastAsia"/>
                <w:color w:val="000000"/>
                <w:kern w:val="0"/>
                <w:sz w:val="26"/>
                <w:szCs w:val="26"/>
              </w:rPr>
              <w:t>AI</w:t>
            </w:r>
            <w:r w:rsidRPr="00FF44CF">
              <w:rPr>
                <w:rFonts w:ascii="Times New Roman" w:eastAsia="標楷體" w:hAnsi="Times New Roman" w:cs="Arial" w:hint="eastAsia"/>
                <w:color w:val="000000"/>
                <w:kern w:val="0"/>
                <w:sz w:val="26"/>
                <w:szCs w:val="26"/>
              </w:rPr>
              <w:t>模型攝取和複製素材引進新的合理使用規範時，應嚴格遵守著作權規範，包括伯恩公約、世界智慧財產權組織條約和《與貿易有關之智慧財產權協定》</w:t>
            </w:r>
            <w:r w:rsidRPr="00FF44CF">
              <w:rPr>
                <w:rFonts w:ascii="Times New Roman" w:eastAsia="標楷體" w:hAnsi="Times New Roman" w:cs="Arial" w:hint="eastAsia"/>
                <w:color w:val="000000"/>
                <w:kern w:val="0"/>
                <w:sz w:val="26"/>
                <w:szCs w:val="26"/>
              </w:rPr>
              <w:t>(Agreement on Trade-Related Aspects of Intellectual Property Rights, TRIPS)</w:t>
            </w:r>
            <w:r w:rsidRPr="00FF44CF">
              <w:rPr>
                <w:rFonts w:ascii="Times New Roman" w:eastAsia="標楷體" w:hAnsi="Times New Roman" w:cs="Arial" w:hint="eastAsia"/>
                <w:color w:val="000000"/>
                <w:kern w:val="0"/>
                <w:sz w:val="26"/>
                <w:szCs w:val="26"/>
              </w:rPr>
              <w:t>下的「合理使用」三步測試原則。</w:t>
            </w:r>
          </w:p>
          <w:p w14:paraId="51F0A146" w14:textId="77777777" w:rsidR="00461FAB" w:rsidRPr="00FF44CF" w:rsidRDefault="00461FAB" w:rsidP="00997AF7">
            <w:pPr>
              <w:pStyle w:val="ab"/>
              <w:numPr>
                <w:ilvl w:val="0"/>
                <w:numId w:val="1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權利人在同意提供其著作內容供</w:t>
            </w:r>
            <w:r w:rsidRPr="00FF44CF">
              <w:rPr>
                <w:rFonts w:ascii="Times New Roman" w:eastAsia="標楷體" w:hAnsi="Times New Roman" w:cs="Arial" w:hint="eastAsia"/>
                <w:color w:val="000000"/>
                <w:kern w:val="0"/>
                <w:sz w:val="26"/>
                <w:szCs w:val="26"/>
              </w:rPr>
              <w:t>AI</w:t>
            </w:r>
            <w:r w:rsidRPr="00FF44CF">
              <w:rPr>
                <w:rFonts w:ascii="Times New Roman" w:eastAsia="標楷體" w:hAnsi="Times New Roman" w:cs="Arial" w:hint="eastAsia"/>
                <w:color w:val="000000"/>
                <w:kern w:val="0"/>
                <w:sz w:val="26"/>
                <w:szCs w:val="26"/>
              </w:rPr>
              <w:t>模型訓練後，有權隨時撤回同意。</w:t>
            </w:r>
          </w:p>
          <w:p w14:paraId="1767D9D1" w14:textId="77777777" w:rsidR="00461FAB" w:rsidRPr="00FF44CF" w:rsidRDefault="00461FAB" w:rsidP="00997AF7">
            <w:pPr>
              <w:pStyle w:val="ab"/>
              <w:numPr>
                <w:ilvl w:val="0"/>
                <w:numId w:val="1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AI</w:t>
            </w:r>
            <w:r w:rsidRPr="00FF44CF">
              <w:rPr>
                <w:rFonts w:ascii="Times New Roman" w:eastAsia="標楷體" w:hAnsi="Times New Roman" w:cs="Arial" w:hint="eastAsia"/>
                <w:color w:val="000000"/>
                <w:kern w:val="0"/>
                <w:sz w:val="26"/>
                <w:szCs w:val="26"/>
              </w:rPr>
              <w:t>系統之開發者、提供者和操作者使用受著作權保護的著作時，應負有將其利用及生成過程做成可供檢視的紀錄與保存紀錄的義務。</w:t>
            </w:r>
          </w:p>
          <w:p w14:paraId="061BE32C" w14:textId="77777777" w:rsidR="00461FAB" w:rsidRPr="00FF44CF" w:rsidRDefault="00461FAB" w:rsidP="00997AF7">
            <w:pPr>
              <w:pStyle w:val="ab"/>
              <w:numPr>
                <w:ilvl w:val="0"/>
                <w:numId w:val="1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AI</w:t>
            </w:r>
            <w:r w:rsidRPr="00FF44CF">
              <w:rPr>
                <w:rFonts w:ascii="Times New Roman" w:eastAsia="標楷體" w:hAnsi="Times New Roman" w:cs="Arial" w:hint="eastAsia"/>
                <w:color w:val="000000"/>
                <w:kern w:val="0"/>
                <w:sz w:val="26"/>
                <w:szCs w:val="26"/>
              </w:rPr>
              <w:t>系統業者對於利用</w:t>
            </w:r>
            <w:r w:rsidRPr="00FF44CF">
              <w:rPr>
                <w:rFonts w:ascii="Times New Roman" w:eastAsia="標楷體" w:hAnsi="Times New Roman" w:cs="Arial" w:hint="eastAsia"/>
                <w:color w:val="000000"/>
                <w:kern w:val="0"/>
                <w:sz w:val="26"/>
                <w:szCs w:val="26"/>
              </w:rPr>
              <w:t>AI</w:t>
            </w:r>
            <w:r w:rsidRPr="00FF44CF">
              <w:rPr>
                <w:rFonts w:ascii="Times New Roman" w:eastAsia="標楷體" w:hAnsi="Times New Roman" w:cs="Arial" w:hint="eastAsia"/>
                <w:color w:val="000000"/>
                <w:kern w:val="0"/>
                <w:sz w:val="26"/>
                <w:szCs w:val="26"/>
              </w:rPr>
              <w:t>系統生成之內容必須標</w:t>
            </w:r>
            <w:proofErr w:type="gramStart"/>
            <w:r w:rsidRPr="00FF44CF">
              <w:rPr>
                <w:rFonts w:ascii="Times New Roman" w:eastAsia="標楷體" w:hAnsi="Times New Roman" w:cs="Arial" w:hint="eastAsia"/>
                <w:color w:val="000000"/>
                <w:kern w:val="0"/>
                <w:sz w:val="26"/>
                <w:szCs w:val="26"/>
              </w:rPr>
              <w:t>註</w:t>
            </w:r>
            <w:proofErr w:type="gramEnd"/>
            <w:r w:rsidRPr="00FF44CF">
              <w:rPr>
                <w:rFonts w:ascii="Times New Roman" w:eastAsia="標楷體" w:hAnsi="Times New Roman" w:cs="Arial" w:hint="eastAsia"/>
                <w:color w:val="000000"/>
                <w:kern w:val="0"/>
                <w:sz w:val="26"/>
                <w:szCs w:val="26"/>
              </w:rPr>
              <w:t>係由</w:t>
            </w:r>
            <w:r w:rsidRPr="00FF44CF">
              <w:rPr>
                <w:rFonts w:ascii="Times New Roman" w:eastAsia="標楷體" w:hAnsi="Times New Roman" w:cs="Arial" w:hint="eastAsia"/>
                <w:color w:val="000000"/>
                <w:kern w:val="0"/>
                <w:sz w:val="26"/>
                <w:szCs w:val="26"/>
              </w:rPr>
              <w:t>AI</w:t>
            </w:r>
            <w:r w:rsidRPr="00FF44CF">
              <w:rPr>
                <w:rFonts w:ascii="Times New Roman" w:eastAsia="標楷體" w:hAnsi="Times New Roman" w:cs="Arial" w:hint="eastAsia"/>
                <w:color w:val="000000"/>
                <w:kern w:val="0"/>
                <w:sz w:val="26"/>
                <w:szCs w:val="26"/>
              </w:rPr>
              <w:t>生成並應提供可檢驗的方法。僅由</w:t>
            </w:r>
            <w:r w:rsidRPr="00FF44CF">
              <w:rPr>
                <w:rFonts w:ascii="Times New Roman" w:eastAsia="標楷體" w:hAnsi="Times New Roman" w:cs="Arial" w:hint="eastAsia"/>
                <w:color w:val="000000"/>
                <w:kern w:val="0"/>
                <w:sz w:val="26"/>
                <w:szCs w:val="26"/>
              </w:rPr>
              <w:t>AI</w:t>
            </w:r>
            <w:r w:rsidRPr="00FF44CF">
              <w:rPr>
                <w:rFonts w:ascii="Times New Roman" w:eastAsia="標楷體" w:hAnsi="Times New Roman" w:cs="Arial" w:hint="eastAsia"/>
                <w:color w:val="000000"/>
                <w:kern w:val="0"/>
                <w:sz w:val="26"/>
                <w:szCs w:val="26"/>
              </w:rPr>
              <w:t>生成且無人類創意的著作，不應享有著作權保護。</w:t>
            </w:r>
          </w:p>
        </w:tc>
        <w:tc>
          <w:tcPr>
            <w:tcW w:w="709" w:type="dxa"/>
            <w:hideMark/>
          </w:tcPr>
          <w:p w14:paraId="76E6C3F5" w14:textId="77777777" w:rsidR="00461FAB" w:rsidRPr="00FF44CF" w:rsidRDefault="00461FAB"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color w:val="000000"/>
                <w:kern w:val="0"/>
                <w:sz w:val="32"/>
                <w:szCs w:val="32"/>
              </w:rPr>
              <w:lastRenderedPageBreak/>
              <w:sym w:font="Wingdings 2" w:char="F030"/>
            </w:r>
          </w:p>
        </w:tc>
        <w:tc>
          <w:tcPr>
            <w:tcW w:w="6804" w:type="dxa"/>
            <w:noWrap/>
            <w:hideMark/>
          </w:tcPr>
          <w:p w14:paraId="0DF877F5" w14:textId="77777777" w:rsidR="00461FAB" w:rsidRPr="00FF44CF" w:rsidRDefault="00461FAB" w:rsidP="000F0277">
            <w:pPr>
              <w:kinsoku w:val="0"/>
              <w:overflowPunct w:val="0"/>
              <w:spacing w:line="340" w:lineRule="exact"/>
              <w:jc w:val="both"/>
              <w:rPr>
                <w:rFonts w:ascii="Times New Roman" w:eastAsia="標楷體" w:hAnsi="Times New Roman" w:cs="Arial"/>
                <w:b/>
                <w:bCs/>
                <w:color w:val="000000"/>
                <w:kern w:val="0"/>
                <w:sz w:val="26"/>
                <w:szCs w:val="26"/>
              </w:rPr>
            </w:pPr>
            <w:r w:rsidRPr="00FF44CF">
              <w:rPr>
                <w:rFonts w:ascii="Times New Roman" w:eastAsia="標楷體" w:hAnsi="Times New Roman" w:cs="Arial" w:hint="eastAsia"/>
                <w:b/>
                <w:bCs/>
                <w:color w:val="000000"/>
                <w:kern w:val="0"/>
                <w:sz w:val="26"/>
                <w:szCs w:val="26"/>
              </w:rPr>
              <w:t>國家通訊傳播委員會</w:t>
            </w:r>
          </w:p>
          <w:p w14:paraId="101E9F7D" w14:textId="77777777" w:rsidR="00461FAB" w:rsidRPr="00FF44CF" w:rsidRDefault="00461FAB" w:rsidP="00997AF7">
            <w:pPr>
              <w:pStyle w:val="ab"/>
              <w:numPr>
                <w:ilvl w:val="0"/>
                <w:numId w:val="3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01D93BB5" w14:textId="77777777" w:rsidR="00461FAB" w:rsidRPr="00FF44CF" w:rsidRDefault="00461FAB" w:rsidP="00997AF7">
            <w:pPr>
              <w:pStyle w:val="ab"/>
              <w:numPr>
                <w:ilvl w:val="0"/>
                <w:numId w:val="4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目前進度：本會於</w:t>
            </w:r>
            <w:r w:rsidRPr="00FF44CF">
              <w:rPr>
                <w:rFonts w:ascii="Times New Roman" w:eastAsia="標楷體" w:hAnsi="Times New Roman" w:cs="Arial" w:hint="eastAsia"/>
                <w:color w:val="000000"/>
                <w:kern w:val="0"/>
                <w:sz w:val="26"/>
                <w:szCs w:val="26"/>
              </w:rPr>
              <w:t>2022</w:t>
            </w:r>
            <w:r w:rsidRPr="00FF44CF">
              <w:rPr>
                <w:rFonts w:ascii="Times New Roman" w:eastAsia="標楷體" w:hAnsi="Times New Roman" w:cs="Arial" w:hint="eastAsia"/>
                <w:color w:val="000000"/>
                <w:kern w:val="0"/>
                <w:sz w:val="26"/>
                <w:szCs w:val="26"/>
              </w:rPr>
              <w:t>年</w:t>
            </w:r>
            <w:r w:rsidRPr="00FF44CF">
              <w:rPr>
                <w:rFonts w:ascii="Times New Roman" w:eastAsia="標楷體" w:hAnsi="Times New Roman" w:cs="Arial" w:hint="eastAsia"/>
                <w:color w:val="000000"/>
                <w:kern w:val="0"/>
                <w:sz w:val="26"/>
                <w:szCs w:val="26"/>
              </w:rPr>
              <w:t>6</w:t>
            </w:r>
            <w:r w:rsidRPr="00FF44CF">
              <w:rPr>
                <w:rFonts w:ascii="Times New Roman" w:eastAsia="標楷體" w:hAnsi="Times New Roman" w:cs="Arial" w:hint="eastAsia"/>
                <w:color w:val="000000"/>
                <w:kern w:val="0"/>
                <w:sz w:val="26"/>
                <w:szCs w:val="26"/>
              </w:rPr>
              <w:t>月</w:t>
            </w:r>
            <w:r w:rsidRPr="00FF44CF">
              <w:rPr>
                <w:rFonts w:ascii="Times New Roman" w:eastAsia="標楷體" w:hAnsi="Times New Roman" w:cs="Arial" w:hint="eastAsia"/>
                <w:color w:val="000000"/>
                <w:kern w:val="0"/>
                <w:sz w:val="26"/>
                <w:szCs w:val="26"/>
              </w:rPr>
              <w:t>29</w:t>
            </w:r>
            <w:r w:rsidRPr="00FF44CF">
              <w:rPr>
                <w:rFonts w:ascii="Times New Roman" w:eastAsia="標楷體" w:hAnsi="Times New Roman" w:cs="Arial" w:hint="eastAsia"/>
                <w:color w:val="000000"/>
                <w:kern w:val="0"/>
                <w:sz w:val="26"/>
                <w:szCs w:val="26"/>
              </w:rPr>
              <w:t>日提出《數位中介服務法》草案，惟草案衍生諸多爭議而暫停推動。未來</w:t>
            </w:r>
            <w:r w:rsidRPr="00FF44CF">
              <w:rPr>
                <w:rFonts w:ascii="Times New Roman" w:eastAsia="標楷體" w:hAnsi="Times New Roman" w:cs="Arial" w:hint="eastAsia"/>
                <w:color w:val="000000"/>
                <w:kern w:val="0"/>
                <w:sz w:val="26"/>
                <w:szCs w:val="26"/>
              </w:rPr>
              <w:lastRenderedPageBreak/>
              <w:t>《數位中介服務法》草案及其主管機關尚待社會共識確認。</w:t>
            </w:r>
          </w:p>
          <w:p w14:paraId="05D43233" w14:textId="77777777" w:rsidR="00461FAB" w:rsidRPr="00FF44CF" w:rsidRDefault="00461FAB" w:rsidP="00997AF7">
            <w:pPr>
              <w:pStyle w:val="ab"/>
              <w:numPr>
                <w:ilvl w:val="0"/>
                <w:numId w:val="4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未來規劃：本會將持續觀察產業趨勢及社會脈動，以提供未來立法參考。</w:t>
            </w:r>
          </w:p>
          <w:p w14:paraId="38967EC9" w14:textId="77777777" w:rsidR="00461FAB" w:rsidRPr="00FF44CF" w:rsidRDefault="00461FAB" w:rsidP="00997AF7">
            <w:pPr>
              <w:pStyle w:val="ab"/>
              <w:numPr>
                <w:ilvl w:val="0"/>
                <w:numId w:val="3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涉及法規：無</w:t>
            </w:r>
          </w:p>
        </w:tc>
        <w:tc>
          <w:tcPr>
            <w:tcW w:w="1560" w:type="dxa"/>
            <w:noWrap/>
          </w:tcPr>
          <w:p w14:paraId="008AAE98"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360744275"/>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已參</w:t>
            </w:r>
            <w:proofErr w:type="gramStart"/>
            <w:r w:rsidR="00461FAB" w:rsidRPr="00FF44CF">
              <w:rPr>
                <w:rFonts w:ascii="Times New Roman" w:hAnsi="Times New Roman" w:hint="eastAsia"/>
                <w:color w:val="000000" w:themeColor="text1"/>
                <w:lang w:eastAsia="zh-TW"/>
              </w:rPr>
              <w:t>採</w:t>
            </w:r>
            <w:proofErr w:type="gramEnd"/>
          </w:p>
          <w:p w14:paraId="6358AFA5"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69251233"/>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部分參</w:t>
            </w:r>
            <w:proofErr w:type="gramStart"/>
            <w:r w:rsidR="00461FAB" w:rsidRPr="00FF44CF">
              <w:rPr>
                <w:rFonts w:ascii="Times New Roman" w:hAnsi="Times New Roman" w:hint="eastAsia"/>
                <w:color w:val="000000" w:themeColor="text1"/>
                <w:lang w:eastAsia="zh-TW"/>
              </w:rPr>
              <w:t>採</w:t>
            </w:r>
            <w:proofErr w:type="gramEnd"/>
          </w:p>
          <w:p w14:paraId="5C573025"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87439827"/>
                <w14:checkbox>
                  <w14:checked w14:val="1"/>
                  <w14:checkedState w14:val="0052" w14:font="Wingdings 2"/>
                  <w14:uncheckedState w14:val="2610" w14:font="MS Gothic"/>
                </w14:checkbox>
              </w:sdtPr>
              <w:sdtEndPr/>
              <w:sdtContent>
                <w:r w:rsidR="00461FAB" w:rsidRPr="00FF44CF">
                  <w:rPr>
                    <w:rFonts w:ascii="Times New Roman" w:hAnsi="Times New Roman" w:hint="eastAsia"/>
                    <w:color w:val="000000" w:themeColor="text1"/>
                    <w:lang w:eastAsia="zh-TW"/>
                  </w:rPr>
                  <w:sym w:font="Wingdings 2" w:char="F052"/>
                </w:r>
              </w:sdtContent>
            </w:sdt>
            <w:proofErr w:type="gramStart"/>
            <w:r w:rsidR="00461FAB" w:rsidRPr="00FF44CF">
              <w:rPr>
                <w:rFonts w:ascii="Times New Roman" w:hAnsi="Times New Roman" w:hint="eastAsia"/>
                <w:color w:val="000000" w:themeColor="text1"/>
                <w:lang w:eastAsia="zh-TW"/>
              </w:rPr>
              <w:t>研</w:t>
            </w:r>
            <w:proofErr w:type="gramEnd"/>
            <w:r w:rsidR="00461FAB" w:rsidRPr="00FF44CF">
              <w:rPr>
                <w:rFonts w:ascii="Times New Roman" w:hAnsi="Times New Roman" w:hint="eastAsia"/>
                <w:color w:val="000000" w:themeColor="text1"/>
                <w:lang w:eastAsia="zh-TW"/>
              </w:rPr>
              <w:t>議中</w:t>
            </w:r>
          </w:p>
          <w:p w14:paraId="17DEF3A1" w14:textId="77777777" w:rsidR="00461FAB" w:rsidRPr="00FF44CF" w:rsidRDefault="00331247"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331669235"/>
                <w14:checkbox>
                  <w14:checked w14:val="0"/>
                  <w14:checkedState w14:val="0052" w14:font="Wingdings 2"/>
                  <w14:uncheckedState w14:val="2610" w14:font="MS Gothic"/>
                </w14:checkbox>
              </w:sdtPr>
              <w:sdtEndPr/>
              <w:sdtContent>
                <w:r w:rsidR="00461FAB" w:rsidRPr="00FF44CF">
                  <w:rPr>
                    <w:rFonts w:ascii="Segoe UI Symbol" w:eastAsia="標楷體" w:hAnsi="Segoe UI Symbol" w:cs="Segoe UI Symbol"/>
                    <w:color w:val="000000" w:themeColor="text1"/>
                    <w:sz w:val="26"/>
                    <w:szCs w:val="26"/>
                  </w:rPr>
                  <w:t>☐</w:t>
                </w:r>
              </w:sdtContent>
            </w:sdt>
            <w:proofErr w:type="gramStart"/>
            <w:r w:rsidR="00461FAB" w:rsidRPr="00FF44CF">
              <w:rPr>
                <w:rFonts w:ascii="Times New Roman" w:eastAsia="標楷體" w:hAnsi="Times New Roman" w:hint="eastAsia"/>
                <w:color w:val="000000" w:themeColor="text1"/>
                <w:sz w:val="26"/>
                <w:szCs w:val="26"/>
              </w:rPr>
              <w:t>不</w:t>
            </w:r>
            <w:proofErr w:type="gramEnd"/>
            <w:r w:rsidR="00461FAB" w:rsidRPr="00FF44CF">
              <w:rPr>
                <w:rFonts w:ascii="Times New Roman" w:eastAsia="標楷體" w:hAnsi="Times New Roman" w:hint="eastAsia"/>
                <w:color w:val="000000" w:themeColor="text1"/>
                <w:sz w:val="26"/>
                <w:szCs w:val="26"/>
              </w:rPr>
              <w:t>參</w:t>
            </w:r>
            <w:proofErr w:type="gramStart"/>
            <w:r w:rsidR="00461FAB" w:rsidRPr="00FF44CF">
              <w:rPr>
                <w:rFonts w:ascii="Times New Roman" w:eastAsia="標楷體" w:hAnsi="Times New Roman" w:hint="eastAsia"/>
                <w:color w:val="000000" w:themeColor="text1"/>
                <w:sz w:val="26"/>
                <w:szCs w:val="26"/>
              </w:rPr>
              <w:t>採</w:t>
            </w:r>
            <w:proofErr w:type="gramEnd"/>
          </w:p>
        </w:tc>
      </w:tr>
      <w:tr w:rsidR="00461FAB" w:rsidRPr="00FF44CF" w14:paraId="7A69DA8C" w14:textId="77777777" w:rsidTr="00997AF7">
        <w:tc>
          <w:tcPr>
            <w:tcW w:w="1418" w:type="dxa"/>
            <w:vMerge/>
            <w:hideMark/>
          </w:tcPr>
          <w:p w14:paraId="155DB020" w14:textId="77777777" w:rsidR="00461FAB" w:rsidRPr="00FF44CF" w:rsidRDefault="00461FAB" w:rsidP="000F0277">
            <w:pPr>
              <w:kinsoku w:val="0"/>
              <w:overflowPunct w:val="0"/>
              <w:spacing w:line="340" w:lineRule="exact"/>
              <w:jc w:val="both"/>
              <w:rPr>
                <w:rFonts w:ascii="Times New Roman" w:eastAsia="標楷體" w:hAnsi="Times New Roman" w:cs="Arial"/>
                <w:color w:val="000000"/>
                <w:kern w:val="0"/>
                <w:sz w:val="26"/>
                <w:szCs w:val="26"/>
              </w:rPr>
            </w:pPr>
          </w:p>
        </w:tc>
        <w:tc>
          <w:tcPr>
            <w:tcW w:w="5812" w:type="dxa"/>
            <w:vMerge/>
            <w:hideMark/>
          </w:tcPr>
          <w:p w14:paraId="463A8820" w14:textId="77777777" w:rsidR="00461FAB" w:rsidRPr="00FF44CF" w:rsidRDefault="00461FAB" w:rsidP="000F0277">
            <w:pPr>
              <w:kinsoku w:val="0"/>
              <w:overflowPunct w:val="0"/>
              <w:spacing w:line="340" w:lineRule="exact"/>
              <w:jc w:val="both"/>
              <w:rPr>
                <w:rFonts w:ascii="Times New Roman" w:eastAsia="標楷體" w:hAnsi="Times New Roman" w:cs="Arial"/>
                <w:color w:val="000000"/>
                <w:kern w:val="0"/>
                <w:sz w:val="26"/>
                <w:szCs w:val="26"/>
              </w:rPr>
            </w:pPr>
          </w:p>
        </w:tc>
        <w:tc>
          <w:tcPr>
            <w:tcW w:w="709" w:type="dxa"/>
            <w:hideMark/>
          </w:tcPr>
          <w:p w14:paraId="4E851EEC" w14:textId="77777777" w:rsidR="00461FAB" w:rsidRPr="00FF44CF" w:rsidRDefault="00461FAB"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color w:val="000000"/>
                <w:kern w:val="0"/>
                <w:sz w:val="32"/>
                <w:szCs w:val="32"/>
              </w:rPr>
              <w:sym w:font="Wingdings 2" w:char="F030"/>
            </w:r>
          </w:p>
        </w:tc>
        <w:tc>
          <w:tcPr>
            <w:tcW w:w="6804" w:type="dxa"/>
            <w:noWrap/>
            <w:hideMark/>
          </w:tcPr>
          <w:p w14:paraId="640021C4" w14:textId="77777777" w:rsidR="00461FAB" w:rsidRPr="00033C0A" w:rsidRDefault="00461FAB" w:rsidP="000F0277">
            <w:pPr>
              <w:kinsoku w:val="0"/>
              <w:overflowPunct w:val="0"/>
              <w:spacing w:line="340" w:lineRule="exact"/>
              <w:jc w:val="both"/>
              <w:rPr>
                <w:rFonts w:ascii="Times New Roman" w:eastAsia="標楷體" w:hAnsi="Times New Roman" w:cs="Arial"/>
                <w:b/>
                <w:bCs/>
                <w:color w:val="000000"/>
                <w:kern w:val="0"/>
                <w:sz w:val="26"/>
                <w:szCs w:val="28"/>
              </w:rPr>
            </w:pPr>
            <w:r w:rsidRPr="00033C0A">
              <w:rPr>
                <w:rFonts w:ascii="Times New Roman" w:eastAsia="標楷體" w:hAnsi="Times New Roman" w:cs="Arial" w:hint="eastAsia"/>
                <w:b/>
                <w:bCs/>
                <w:color w:val="000000"/>
                <w:kern w:val="0"/>
                <w:sz w:val="26"/>
                <w:szCs w:val="28"/>
              </w:rPr>
              <w:t>經濟部</w:t>
            </w:r>
          </w:p>
          <w:p w14:paraId="741C5AD4" w14:textId="77777777" w:rsidR="00461FAB" w:rsidRDefault="00461FAB" w:rsidP="00997AF7">
            <w:pPr>
              <w:pStyle w:val="ab"/>
              <w:numPr>
                <w:ilvl w:val="0"/>
                <w:numId w:val="34"/>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7ED5762A" w14:textId="77777777" w:rsidR="00461FAB" w:rsidRDefault="00461FAB" w:rsidP="00997AF7">
            <w:pPr>
              <w:pStyle w:val="ab"/>
              <w:numPr>
                <w:ilvl w:val="0"/>
                <w:numId w:val="5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033C0A">
              <w:rPr>
                <w:rFonts w:ascii="Times New Roman" w:eastAsia="標楷體" w:hAnsi="Times New Roman" w:cs="Arial" w:hint="eastAsia"/>
                <w:color w:val="000000"/>
                <w:kern w:val="0"/>
                <w:sz w:val="26"/>
                <w:szCs w:val="26"/>
              </w:rPr>
              <w:t>有關因應</w:t>
            </w:r>
            <w:r w:rsidRPr="00033C0A">
              <w:rPr>
                <w:rFonts w:ascii="Times New Roman" w:eastAsia="標楷體" w:hAnsi="Times New Roman" w:cs="Arial" w:hint="eastAsia"/>
                <w:color w:val="000000"/>
                <w:kern w:val="0"/>
                <w:sz w:val="26"/>
                <w:szCs w:val="26"/>
              </w:rPr>
              <w:t>AI</w:t>
            </w:r>
            <w:r w:rsidRPr="00033C0A">
              <w:rPr>
                <w:rFonts w:ascii="Times New Roman" w:eastAsia="標楷體" w:hAnsi="Times New Roman" w:cs="Arial" w:hint="eastAsia"/>
                <w:color w:val="000000"/>
                <w:kern w:val="0"/>
                <w:sz w:val="26"/>
                <w:szCs w:val="26"/>
              </w:rPr>
              <w:t>技術發展之著作權立法議題，同前「一、產業發展</w:t>
            </w:r>
            <w:r w:rsidRPr="00033C0A">
              <w:rPr>
                <w:rFonts w:ascii="Times New Roman" w:eastAsia="標楷體" w:hAnsi="Times New Roman" w:cs="Arial" w:hint="eastAsia"/>
                <w:color w:val="000000"/>
                <w:kern w:val="0"/>
                <w:sz w:val="26"/>
                <w:szCs w:val="26"/>
              </w:rPr>
              <w:t>-</w:t>
            </w:r>
            <w:r w:rsidRPr="00033C0A">
              <w:rPr>
                <w:rFonts w:ascii="Times New Roman" w:eastAsia="標楷體" w:hAnsi="Times New Roman" w:cs="Arial" w:hint="eastAsia"/>
                <w:color w:val="000000"/>
                <w:kern w:val="0"/>
                <w:sz w:val="26"/>
                <w:szCs w:val="26"/>
              </w:rPr>
              <w:t>議題三、促進企業低碳變革與數位轉型</w:t>
            </w:r>
            <w:r w:rsidRPr="00033C0A">
              <w:rPr>
                <w:rFonts w:ascii="Times New Roman" w:eastAsia="標楷體" w:hAnsi="Times New Roman" w:cs="Arial" w:hint="eastAsia"/>
                <w:color w:val="000000"/>
                <w:kern w:val="0"/>
                <w:sz w:val="26"/>
                <w:szCs w:val="26"/>
              </w:rPr>
              <w:t>-</w:t>
            </w:r>
            <w:r w:rsidRPr="000B6DB1">
              <w:rPr>
                <w:rFonts w:ascii="Times New Roman" w:eastAsia="標楷體" w:hAnsi="Times New Roman" w:cs="Arial" w:hint="eastAsia"/>
                <w:color w:val="000000"/>
                <w:kern w:val="0"/>
                <w:sz w:val="26"/>
                <w:szCs w:val="26"/>
              </w:rPr>
              <w:t>（</w:t>
            </w:r>
            <w:r w:rsidRPr="00033C0A">
              <w:rPr>
                <w:rFonts w:ascii="Times New Roman" w:eastAsia="標楷體" w:hAnsi="Times New Roman" w:cs="Arial" w:hint="eastAsia"/>
                <w:color w:val="000000"/>
                <w:kern w:val="0"/>
                <w:sz w:val="26"/>
                <w:szCs w:val="26"/>
              </w:rPr>
              <w:t>三</w:t>
            </w:r>
            <w:r w:rsidRPr="000B6DB1">
              <w:rPr>
                <w:rFonts w:ascii="Times New Roman" w:eastAsia="標楷體" w:hAnsi="Times New Roman" w:cs="Arial" w:hint="eastAsia"/>
                <w:color w:val="000000"/>
                <w:kern w:val="0"/>
                <w:sz w:val="26"/>
                <w:szCs w:val="26"/>
              </w:rPr>
              <w:t>）</w:t>
            </w:r>
            <w:r w:rsidRPr="00033C0A">
              <w:rPr>
                <w:rFonts w:ascii="Times New Roman" w:eastAsia="標楷體" w:hAnsi="Times New Roman" w:cs="Arial" w:hint="eastAsia"/>
                <w:color w:val="000000"/>
                <w:kern w:val="0"/>
                <w:sz w:val="26"/>
                <w:szCs w:val="26"/>
              </w:rPr>
              <w:t>制定</w:t>
            </w:r>
            <w:r w:rsidRPr="00033C0A">
              <w:rPr>
                <w:rFonts w:ascii="Times New Roman" w:eastAsia="標楷體" w:hAnsi="Times New Roman" w:cs="Arial" w:hint="eastAsia"/>
                <w:color w:val="000000"/>
                <w:kern w:val="0"/>
                <w:sz w:val="26"/>
                <w:szCs w:val="26"/>
              </w:rPr>
              <w:t>AI</w:t>
            </w:r>
            <w:r w:rsidRPr="00033C0A">
              <w:rPr>
                <w:rFonts w:ascii="Times New Roman" w:eastAsia="標楷體" w:hAnsi="Times New Roman" w:cs="Arial" w:hint="eastAsia"/>
                <w:color w:val="000000"/>
                <w:kern w:val="0"/>
                <w:sz w:val="26"/>
                <w:szCs w:val="26"/>
              </w:rPr>
              <w:t>模型著作利用框架與合理利益分配機制」之經濟部智慧局回應。</w:t>
            </w:r>
          </w:p>
          <w:p w14:paraId="5E2332E6" w14:textId="77777777" w:rsidR="00461FAB" w:rsidRPr="00033C0A" w:rsidRDefault="00461FAB" w:rsidP="00997AF7">
            <w:pPr>
              <w:pStyle w:val="ab"/>
              <w:numPr>
                <w:ilvl w:val="0"/>
                <w:numId w:val="5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033C0A">
              <w:rPr>
                <w:rFonts w:ascii="Times New Roman" w:eastAsia="標楷體" w:hAnsi="Times New Roman" w:cs="Arial" w:hint="eastAsia"/>
                <w:color w:val="000000"/>
                <w:kern w:val="0"/>
                <w:sz w:val="26"/>
                <w:szCs w:val="26"/>
              </w:rPr>
              <w:t>有關</w:t>
            </w:r>
            <w:r w:rsidRPr="00033C0A">
              <w:rPr>
                <w:rFonts w:ascii="Times New Roman" w:eastAsia="標楷體" w:hAnsi="Times New Roman" w:cs="Arial" w:hint="eastAsia"/>
                <w:color w:val="000000"/>
                <w:kern w:val="0"/>
                <w:sz w:val="26"/>
                <w:szCs w:val="26"/>
              </w:rPr>
              <w:t>AI</w:t>
            </w:r>
            <w:r w:rsidRPr="00033C0A">
              <w:rPr>
                <w:rFonts w:ascii="Times New Roman" w:eastAsia="標楷體" w:hAnsi="Times New Roman" w:cs="Arial" w:hint="eastAsia"/>
                <w:color w:val="000000"/>
                <w:kern w:val="0"/>
                <w:sz w:val="26"/>
                <w:szCs w:val="26"/>
              </w:rPr>
              <w:t>生成的創作是否受著作權保護，經濟部智慧局曾於</w:t>
            </w:r>
            <w:r w:rsidRPr="00033C0A">
              <w:rPr>
                <w:rFonts w:ascii="Times New Roman" w:eastAsia="標楷體" w:hAnsi="Times New Roman" w:cs="Arial" w:hint="eastAsia"/>
                <w:color w:val="000000"/>
                <w:kern w:val="0"/>
                <w:sz w:val="26"/>
                <w:szCs w:val="26"/>
              </w:rPr>
              <w:t>2022</w:t>
            </w:r>
            <w:r w:rsidRPr="00033C0A">
              <w:rPr>
                <w:rFonts w:ascii="Times New Roman" w:eastAsia="標楷體" w:hAnsi="Times New Roman" w:cs="Arial" w:hint="eastAsia"/>
                <w:color w:val="000000"/>
                <w:kern w:val="0"/>
                <w:sz w:val="26"/>
                <w:szCs w:val="26"/>
              </w:rPr>
              <w:t>年作出行政解釋，分為兩種情形討論，第一種情形是以</w:t>
            </w:r>
            <w:r w:rsidRPr="00033C0A">
              <w:rPr>
                <w:rFonts w:ascii="Times New Roman" w:eastAsia="標楷體" w:hAnsi="Times New Roman" w:cs="Arial" w:hint="eastAsia"/>
                <w:color w:val="000000"/>
                <w:kern w:val="0"/>
                <w:sz w:val="26"/>
                <w:szCs w:val="26"/>
              </w:rPr>
              <w:t>AI</w:t>
            </w:r>
            <w:r w:rsidRPr="00033C0A">
              <w:rPr>
                <w:rFonts w:ascii="Times New Roman" w:eastAsia="標楷體" w:hAnsi="Times New Roman" w:cs="Arial" w:hint="eastAsia"/>
                <w:color w:val="000000"/>
                <w:kern w:val="0"/>
                <w:sz w:val="26"/>
                <w:szCs w:val="26"/>
              </w:rPr>
              <w:t>作為工具的創作（例如用</w:t>
            </w:r>
            <w:r w:rsidRPr="00033C0A">
              <w:rPr>
                <w:rFonts w:ascii="Times New Roman" w:eastAsia="標楷體" w:hAnsi="Times New Roman" w:cs="Arial" w:hint="eastAsia"/>
                <w:color w:val="000000"/>
                <w:kern w:val="0"/>
                <w:sz w:val="26"/>
                <w:szCs w:val="26"/>
              </w:rPr>
              <w:t>Photoshop</w:t>
            </w:r>
            <w:r w:rsidRPr="00033C0A">
              <w:rPr>
                <w:rFonts w:ascii="Times New Roman" w:eastAsia="標楷體" w:hAnsi="Times New Roman" w:cs="Arial" w:hint="eastAsia"/>
                <w:color w:val="000000"/>
                <w:kern w:val="0"/>
                <w:sz w:val="26"/>
                <w:szCs w:val="26"/>
              </w:rPr>
              <w:t>軟體編修自己拍攝的照片），人類有貢獻自己的創意在其中，此時著作權係由貢獻創意的人所享有；第二種情形是</w:t>
            </w:r>
            <w:r w:rsidRPr="00033C0A">
              <w:rPr>
                <w:rFonts w:ascii="Times New Roman" w:eastAsia="標楷體" w:hAnsi="Times New Roman" w:cs="Arial" w:hint="eastAsia"/>
                <w:color w:val="000000"/>
                <w:kern w:val="0"/>
                <w:sz w:val="26"/>
                <w:szCs w:val="26"/>
              </w:rPr>
              <w:t>AI</w:t>
            </w:r>
            <w:r w:rsidRPr="00033C0A">
              <w:rPr>
                <w:rFonts w:ascii="Times New Roman" w:eastAsia="標楷體" w:hAnsi="Times New Roman" w:cs="Arial" w:hint="eastAsia"/>
                <w:color w:val="000000"/>
                <w:kern w:val="0"/>
                <w:sz w:val="26"/>
                <w:szCs w:val="26"/>
              </w:rPr>
              <w:t>獨立生成的內容，由於沒有人類實際的創意投入，</w:t>
            </w:r>
            <w:r w:rsidRPr="00033C0A">
              <w:rPr>
                <w:rFonts w:ascii="Times New Roman" w:eastAsia="標楷體" w:hAnsi="Times New Roman" w:cs="Arial" w:hint="eastAsia"/>
                <w:color w:val="000000"/>
                <w:kern w:val="0"/>
                <w:sz w:val="26"/>
                <w:szCs w:val="26"/>
              </w:rPr>
              <w:t>AI</w:t>
            </w:r>
            <w:r w:rsidRPr="00033C0A">
              <w:rPr>
                <w:rFonts w:ascii="Times New Roman" w:eastAsia="標楷體" w:hAnsi="Times New Roman" w:cs="Arial" w:hint="eastAsia"/>
                <w:color w:val="000000"/>
                <w:kern w:val="0"/>
                <w:sz w:val="26"/>
                <w:szCs w:val="26"/>
              </w:rPr>
              <w:t>亦非人類，因此不受著作權保護。此解釋與近期美國著作權局之政策見解一致，在國際上較無爭議。</w:t>
            </w:r>
          </w:p>
          <w:p w14:paraId="07649553" w14:textId="77777777" w:rsidR="00461FAB" w:rsidRPr="00033C0A" w:rsidRDefault="00461FAB" w:rsidP="00997AF7">
            <w:pPr>
              <w:pStyle w:val="ab"/>
              <w:numPr>
                <w:ilvl w:val="0"/>
                <w:numId w:val="5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033C0A">
              <w:rPr>
                <w:rFonts w:ascii="Times New Roman" w:eastAsia="標楷體" w:hAnsi="Times New Roman" w:cs="Arial" w:hint="eastAsia"/>
                <w:color w:val="000000"/>
                <w:kern w:val="0"/>
                <w:sz w:val="26"/>
                <w:szCs w:val="26"/>
              </w:rPr>
              <w:t>至於有關要求</w:t>
            </w:r>
            <w:r w:rsidRPr="00033C0A">
              <w:rPr>
                <w:rFonts w:ascii="Times New Roman" w:eastAsia="標楷體" w:hAnsi="Times New Roman" w:cs="Arial" w:hint="eastAsia"/>
                <w:color w:val="000000"/>
                <w:kern w:val="0"/>
                <w:sz w:val="26"/>
                <w:szCs w:val="26"/>
              </w:rPr>
              <w:t>AI</w:t>
            </w:r>
            <w:r w:rsidRPr="00033C0A">
              <w:rPr>
                <w:rFonts w:ascii="Times New Roman" w:eastAsia="標楷體" w:hAnsi="Times New Roman" w:cs="Arial" w:hint="eastAsia"/>
                <w:color w:val="000000"/>
                <w:kern w:val="0"/>
                <w:sz w:val="26"/>
                <w:szCs w:val="26"/>
              </w:rPr>
              <w:t>業者應將利用何種訓練資料作成可供公眾檢視之記錄</w:t>
            </w:r>
            <w:r w:rsidRPr="000B6DB1">
              <w:rPr>
                <w:rFonts w:ascii="Times New Roman" w:eastAsia="標楷體" w:hAnsi="Times New Roman" w:cs="Arial" w:hint="eastAsia"/>
                <w:color w:val="000000"/>
                <w:kern w:val="0"/>
                <w:sz w:val="26"/>
                <w:szCs w:val="26"/>
              </w:rPr>
              <w:t>（</w:t>
            </w:r>
            <w:r w:rsidRPr="00033C0A">
              <w:rPr>
                <w:rFonts w:ascii="Times New Roman" w:eastAsia="標楷體" w:hAnsi="Times New Roman" w:cs="Arial" w:hint="eastAsia"/>
                <w:color w:val="000000"/>
                <w:kern w:val="0"/>
                <w:sz w:val="26"/>
                <w:szCs w:val="26"/>
              </w:rPr>
              <w:t>即課予「揭露義務」</w:t>
            </w:r>
            <w:r w:rsidRPr="000B6DB1">
              <w:rPr>
                <w:rFonts w:ascii="Times New Roman" w:eastAsia="標楷體" w:hAnsi="Times New Roman" w:cs="Arial" w:hint="eastAsia"/>
                <w:color w:val="000000"/>
                <w:kern w:val="0"/>
                <w:sz w:val="26"/>
                <w:szCs w:val="26"/>
              </w:rPr>
              <w:t>）</w:t>
            </w:r>
            <w:r w:rsidRPr="00033C0A">
              <w:rPr>
                <w:rFonts w:ascii="Times New Roman" w:eastAsia="標楷體" w:hAnsi="Times New Roman" w:cs="Arial" w:hint="eastAsia"/>
                <w:color w:val="000000"/>
                <w:kern w:val="0"/>
                <w:sz w:val="26"/>
                <w:szCs w:val="26"/>
              </w:rPr>
              <w:t>，及對於利用</w:t>
            </w:r>
            <w:r w:rsidRPr="00033C0A">
              <w:rPr>
                <w:rFonts w:ascii="Times New Roman" w:eastAsia="標楷體" w:hAnsi="Times New Roman" w:cs="Arial" w:hint="eastAsia"/>
                <w:color w:val="000000"/>
                <w:kern w:val="0"/>
                <w:sz w:val="26"/>
                <w:szCs w:val="26"/>
              </w:rPr>
              <w:t>AI</w:t>
            </w:r>
            <w:r w:rsidRPr="00033C0A">
              <w:rPr>
                <w:rFonts w:ascii="Times New Roman" w:eastAsia="標楷體" w:hAnsi="Times New Roman" w:cs="Arial" w:hint="eastAsia"/>
                <w:color w:val="000000"/>
                <w:kern w:val="0"/>
                <w:sz w:val="26"/>
                <w:szCs w:val="26"/>
              </w:rPr>
              <w:t>系統生成之內容必須標</w:t>
            </w:r>
            <w:proofErr w:type="gramStart"/>
            <w:r w:rsidRPr="00033C0A">
              <w:rPr>
                <w:rFonts w:ascii="Times New Roman" w:eastAsia="標楷體" w:hAnsi="Times New Roman" w:cs="Arial" w:hint="eastAsia"/>
                <w:color w:val="000000"/>
                <w:kern w:val="0"/>
                <w:sz w:val="26"/>
                <w:szCs w:val="26"/>
              </w:rPr>
              <w:t>註</w:t>
            </w:r>
            <w:proofErr w:type="gramEnd"/>
            <w:r w:rsidRPr="00033C0A">
              <w:rPr>
                <w:rFonts w:ascii="Times New Roman" w:eastAsia="標楷體" w:hAnsi="Times New Roman" w:cs="Arial" w:hint="eastAsia"/>
                <w:color w:val="000000"/>
                <w:kern w:val="0"/>
                <w:sz w:val="26"/>
                <w:szCs w:val="26"/>
              </w:rPr>
              <w:t>係由</w:t>
            </w:r>
            <w:r w:rsidRPr="00033C0A">
              <w:rPr>
                <w:rFonts w:ascii="Times New Roman" w:eastAsia="標楷體" w:hAnsi="Times New Roman" w:cs="Arial" w:hint="eastAsia"/>
                <w:color w:val="000000"/>
                <w:kern w:val="0"/>
                <w:sz w:val="26"/>
                <w:szCs w:val="26"/>
              </w:rPr>
              <w:t>AI</w:t>
            </w:r>
            <w:r w:rsidRPr="00033C0A">
              <w:rPr>
                <w:rFonts w:ascii="Times New Roman" w:eastAsia="標楷體" w:hAnsi="Times New Roman" w:cs="Arial" w:hint="eastAsia"/>
                <w:color w:val="000000"/>
                <w:kern w:val="0"/>
                <w:sz w:val="26"/>
                <w:szCs w:val="26"/>
              </w:rPr>
              <w:t>生成並應提供可檢驗的方法</w:t>
            </w:r>
            <w:r w:rsidRPr="000B6DB1">
              <w:rPr>
                <w:rFonts w:ascii="Times New Roman" w:eastAsia="標楷體" w:hAnsi="Times New Roman" w:cs="Arial" w:hint="eastAsia"/>
                <w:color w:val="000000"/>
                <w:kern w:val="0"/>
                <w:sz w:val="26"/>
                <w:szCs w:val="26"/>
              </w:rPr>
              <w:t>（</w:t>
            </w:r>
            <w:r w:rsidRPr="00033C0A">
              <w:rPr>
                <w:rFonts w:ascii="Times New Roman" w:eastAsia="標楷體" w:hAnsi="Times New Roman" w:cs="Arial" w:hint="eastAsia"/>
                <w:color w:val="000000"/>
                <w:kern w:val="0"/>
                <w:sz w:val="26"/>
                <w:szCs w:val="26"/>
              </w:rPr>
              <w:t>即課予「標記義務」</w:t>
            </w:r>
            <w:r w:rsidRPr="000B6DB1">
              <w:rPr>
                <w:rFonts w:ascii="Times New Roman" w:eastAsia="標楷體" w:hAnsi="Times New Roman" w:cs="Arial" w:hint="eastAsia"/>
                <w:color w:val="000000"/>
                <w:kern w:val="0"/>
                <w:sz w:val="26"/>
                <w:szCs w:val="26"/>
              </w:rPr>
              <w:t>）</w:t>
            </w:r>
            <w:r w:rsidRPr="00033C0A">
              <w:rPr>
                <w:rFonts w:ascii="Times New Roman" w:eastAsia="標楷體" w:hAnsi="Times New Roman" w:cs="Arial" w:hint="eastAsia"/>
                <w:color w:val="000000"/>
                <w:kern w:val="0"/>
                <w:sz w:val="26"/>
                <w:szCs w:val="26"/>
              </w:rPr>
              <w:t>，涉及</w:t>
            </w:r>
            <w:r w:rsidRPr="00033C0A">
              <w:rPr>
                <w:rFonts w:ascii="Times New Roman" w:eastAsia="標楷體" w:hAnsi="Times New Roman" w:cs="Arial" w:hint="eastAsia"/>
                <w:color w:val="000000"/>
                <w:kern w:val="0"/>
                <w:sz w:val="26"/>
                <w:szCs w:val="26"/>
              </w:rPr>
              <w:t>AI</w:t>
            </w:r>
            <w:r w:rsidRPr="00033C0A">
              <w:rPr>
                <w:rFonts w:ascii="Times New Roman" w:eastAsia="標楷體" w:hAnsi="Times New Roman" w:cs="Arial" w:hint="eastAsia"/>
                <w:color w:val="000000"/>
                <w:kern w:val="0"/>
                <w:sz w:val="26"/>
                <w:szCs w:val="26"/>
              </w:rPr>
              <w:t>業者之規範管理，</w:t>
            </w:r>
            <w:proofErr w:type="gramStart"/>
            <w:r w:rsidRPr="00033C0A">
              <w:rPr>
                <w:rFonts w:ascii="Times New Roman" w:eastAsia="標楷體" w:hAnsi="Times New Roman" w:cs="Arial" w:hint="eastAsia"/>
                <w:color w:val="000000"/>
                <w:kern w:val="0"/>
                <w:sz w:val="26"/>
                <w:szCs w:val="26"/>
              </w:rPr>
              <w:t>係屬現由</w:t>
            </w:r>
            <w:proofErr w:type="gramEnd"/>
            <w:r w:rsidRPr="00033C0A">
              <w:rPr>
                <w:rFonts w:ascii="Times New Roman" w:eastAsia="標楷體" w:hAnsi="Times New Roman" w:cs="Arial" w:hint="eastAsia"/>
                <w:color w:val="000000"/>
                <w:kern w:val="0"/>
                <w:sz w:val="26"/>
                <w:szCs w:val="26"/>
              </w:rPr>
              <w:t>數位發展部</w:t>
            </w:r>
            <w:proofErr w:type="gramStart"/>
            <w:r w:rsidRPr="00033C0A">
              <w:rPr>
                <w:rFonts w:ascii="Times New Roman" w:eastAsia="標楷體" w:hAnsi="Times New Roman" w:cs="Arial" w:hint="eastAsia"/>
                <w:color w:val="000000"/>
                <w:kern w:val="0"/>
                <w:sz w:val="26"/>
                <w:szCs w:val="26"/>
              </w:rPr>
              <w:t>研</w:t>
            </w:r>
            <w:proofErr w:type="gramEnd"/>
            <w:r w:rsidRPr="00033C0A">
              <w:rPr>
                <w:rFonts w:ascii="Times New Roman" w:eastAsia="標楷體" w:hAnsi="Times New Roman" w:cs="Arial" w:hint="eastAsia"/>
                <w:color w:val="000000"/>
                <w:kern w:val="0"/>
                <w:sz w:val="26"/>
                <w:szCs w:val="26"/>
              </w:rPr>
              <w:t>擬「</w:t>
            </w:r>
            <w:r w:rsidRPr="00033C0A">
              <w:rPr>
                <w:rFonts w:ascii="Times New Roman" w:eastAsia="標楷體" w:hAnsi="Times New Roman" w:cs="Arial" w:hint="eastAsia"/>
                <w:color w:val="000000"/>
                <w:kern w:val="0"/>
                <w:sz w:val="26"/>
                <w:szCs w:val="26"/>
              </w:rPr>
              <w:t>AI</w:t>
            </w:r>
            <w:r w:rsidRPr="00033C0A">
              <w:rPr>
                <w:rFonts w:ascii="Times New Roman" w:eastAsia="標楷體" w:hAnsi="Times New Roman" w:cs="Arial" w:hint="eastAsia"/>
                <w:color w:val="000000"/>
                <w:kern w:val="0"/>
                <w:sz w:val="26"/>
                <w:szCs w:val="26"/>
              </w:rPr>
              <w:t>基本法」草案之範疇，該草案已於</w:t>
            </w:r>
            <w:r w:rsidRPr="00033C0A">
              <w:rPr>
                <w:rFonts w:ascii="Times New Roman" w:eastAsia="標楷體" w:hAnsi="Times New Roman" w:cs="Arial" w:hint="eastAsia"/>
                <w:color w:val="000000"/>
                <w:kern w:val="0"/>
                <w:sz w:val="26"/>
                <w:szCs w:val="26"/>
              </w:rPr>
              <w:t>2025</w:t>
            </w:r>
            <w:r w:rsidRPr="00033C0A">
              <w:rPr>
                <w:rFonts w:ascii="Times New Roman" w:eastAsia="標楷體" w:hAnsi="Times New Roman" w:cs="Arial" w:hint="eastAsia"/>
                <w:color w:val="000000"/>
                <w:kern w:val="0"/>
                <w:sz w:val="26"/>
                <w:szCs w:val="26"/>
              </w:rPr>
              <w:t>年</w:t>
            </w:r>
            <w:r w:rsidRPr="00033C0A">
              <w:rPr>
                <w:rFonts w:ascii="Times New Roman" w:eastAsia="標楷體" w:hAnsi="Times New Roman" w:cs="Arial" w:hint="eastAsia"/>
                <w:color w:val="000000"/>
                <w:kern w:val="0"/>
                <w:sz w:val="26"/>
                <w:szCs w:val="26"/>
              </w:rPr>
              <w:t>8</w:t>
            </w:r>
            <w:r w:rsidRPr="00033C0A">
              <w:rPr>
                <w:rFonts w:ascii="Times New Roman" w:eastAsia="標楷體" w:hAnsi="Times New Roman" w:cs="Arial" w:hint="eastAsia"/>
                <w:color w:val="000000"/>
                <w:kern w:val="0"/>
                <w:sz w:val="26"/>
                <w:szCs w:val="26"/>
              </w:rPr>
              <w:t>月</w:t>
            </w:r>
            <w:r w:rsidRPr="00033C0A">
              <w:rPr>
                <w:rFonts w:ascii="Times New Roman" w:eastAsia="標楷體" w:hAnsi="Times New Roman" w:cs="Arial" w:hint="eastAsia"/>
                <w:color w:val="000000"/>
                <w:kern w:val="0"/>
                <w:sz w:val="26"/>
                <w:szCs w:val="26"/>
              </w:rPr>
              <w:t>28</w:t>
            </w:r>
            <w:r w:rsidRPr="00033C0A">
              <w:rPr>
                <w:rFonts w:ascii="Times New Roman" w:eastAsia="標楷體" w:hAnsi="Times New Roman" w:cs="Arial" w:hint="eastAsia"/>
                <w:color w:val="000000"/>
                <w:kern w:val="0"/>
                <w:sz w:val="26"/>
                <w:szCs w:val="26"/>
              </w:rPr>
              <w:t>日經行政院院會通過，建議由數發部提供相關回應。</w:t>
            </w:r>
          </w:p>
          <w:p w14:paraId="38C1369E" w14:textId="77777777" w:rsidR="00461FAB" w:rsidRPr="00FF44CF" w:rsidRDefault="00461FAB" w:rsidP="00997AF7">
            <w:pPr>
              <w:pStyle w:val="ab"/>
              <w:numPr>
                <w:ilvl w:val="0"/>
                <w:numId w:val="34"/>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033C0A">
              <w:rPr>
                <w:rFonts w:ascii="Times New Roman" w:eastAsia="標楷體" w:hAnsi="Times New Roman" w:cs="Arial" w:hint="eastAsia"/>
                <w:color w:val="000000"/>
                <w:kern w:val="0"/>
                <w:sz w:val="26"/>
                <w:szCs w:val="26"/>
              </w:rPr>
              <w:t>著作權法</w:t>
            </w:r>
          </w:p>
        </w:tc>
        <w:tc>
          <w:tcPr>
            <w:tcW w:w="1560" w:type="dxa"/>
            <w:noWrap/>
          </w:tcPr>
          <w:p w14:paraId="67591E58"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5868483"/>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已參</w:t>
            </w:r>
            <w:proofErr w:type="gramStart"/>
            <w:r w:rsidR="00461FAB" w:rsidRPr="00FF44CF">
              <w:rPr>
                <w:rFonts w:ascii="Times New Roman" w:hAnsi="Times New Roman" w:hint="eastAsia"/>
                <w:color w:val="000000" w:themeColor="text1"/>
                <w:lang w:eastAsia="zh-TW"/>
              </w:rPr>
              <w:t>採</w:t>
            </w:r>
            <w:proofErr w:type="gramEnd"/>
          </w:p>
          <w:p w14:paraId="60EDF2BA"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107175682"/>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部分參</w:t>
            </w:r>
            <w:proofErr w:type="gramStart"/>
            <w:r w:rsidR="00461FAB" w:rsidRPr="00FF44CF">
              <w:rPr>
                <w:rFonts w:ascii="Times New Roman" w:hAnsi="Times New Roman" w:hint="eastAsia"/>
                <w:color w:val="000000" w:themeColor="text1"/>
                <w:lang w:eastAsia="zh-TW"/>
              </w:rPr>
              <w:t>採</w:t>
            </w:r>
            <w:proofErr w:type="gramEnd"/>
          </w:p>
          <w:p w14:paraId="2385C4D4"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162239817"/>
                <w14:checkbox>
                  <w14:checked w14:val="1"/>
                  <w14:checkedState w14:val="0052" w14:font="Wingdings 2"/>
                  <w14:uncheckedState w14:val="2610" w14:font="MS Gothic"/>
                </w14:checkbox>
              </w:sdtPr>
              <w:sdtEndPr/>
              <w:sdtContent>
                <w:r w:rsidR="00461FAB">
                  <w:rPr>
                    <w:rFonts w:ascii="Times New Roman" w:hAnsi="Times New Roman" w:hint="eastAsia"/>
                    <w:color w:val="000000" w:themeColor="text1"/>
                    <w:lang w:eastAsia="zh-TW"/>
                  </w:rPr>
                  <w:sym w:font="Wingdings 2" w:char="F052"/>
                </w:r>
              </w:sdtContent>
            </w:sdt>
            <w:proofErr w:type="gramStart"/>
            <w:r w:rsidR="00461FAB" w:rsidRPr="00FF44CF">
              <w:rPr>
                <w:rFonts w:ascii="Times New Roman" w:hAnsi="Times New Roman" w:hint="eastAsia"/>
                <w:color w:val="000000" w:themeColor="text1"/>
                <w:lang w:eastAsia="zh-TW"/>
              </w:rPr>
              <w:t>研</w:t>
            </w:r>
            <w:proofErr w:type="gramEnd"/>
            <w:r w:rsidR="00461FAB" w:rsidRPr="00FF44CF">
              <w:rPr>
                <w:rFonts w:ascii="Times New Roman" w:hAnsi="Times New Roman" w:hint="eastAsia"/>
                <w:color w:val="000000" w:themeColor="text1"/>
                <w:lang w:eastAsia="zh-TW"/>
              </w:rPr>
              <w:t>議中</w:t>
            </w:r>
          </w:p>
          <w:p w14:paraId="5DDCCB23" w14:textId="77777777" w:rsidR="00461FAB" w:rsidRPr="00FF44CF" w:rsidRDefault="00331247"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429433302"/>
                <w14:checkbox>
                  <w14:checked w14:val="0"/>
                  <w14:checkedState w14:val="0052" w14:font="Wingdings 2"/>
                  <w14:uncheckedState w14:val="2610" w14:font="MS Gothic"/>
                </w14:checkbox>
              </w:sdtPr>
              <w:sdtEndPr/>
              <w:sdtContent>
                <w:r w:rsidR="00461FAB" w:rsidRPr="00FF44CF">
                  <w:rPr>
                    <w:rFonts w:ascii="Segoe UI Symbol" w:eastAsia="標楷體" w:hAnsi="Segoe UI Symbol" w:cs="Segoe UI Symbol"/>
                    <w:color w:val="000000" w:themeColor="text1"/>
                    <w:sz w:val="26"/>
                    <w:szCs w:val="26"/>
                  </w:rPr>
                  <w:t>☐</w:t>
                </w:r>
              </w:sdtContent>
            </w:sdt>
            <w:proofErr w:type="gramStart"/>
            <w:r w:rsidR="00461FAB" w:rsidRPr="00FF44CF">
              <w:rPr>
                <w:rFonts w:ascii="Times New Roman" w:eastAsia="標楷體" w:hAnsi="Times New Roman" w:hint="eastAsia"/>
                <w:color w:val="000000" w:themeColor="text1"/>
                <w:sz w:val="26"/>
                <w:szCs w:val="26"/>
              </w:rPr>
              <w:t>不</w:t>
            </w:r>
            <w:proofErr w:type="gramEnd"/>
            <w:r w:rsidR="00461FAB" w:rsidRPr="00FF44CF">
              <w:rPr>
                <w:rFonts w:ascii="Times New Roman" w:eastAsia="標楷體" w:hAnsi="Times New Roman" w:hint="eastAsia"/>
                <w:color w:val="000000" w:themeColor="text1"/>
                <w:sz w:val="26"/>
                <w:szCs w:val="26"/>
              </w:rPr>
              <w:t>參</w:t>
            </w:r>
            <w:proofErr w:type="gramStart"/>
            <w:r w:rsidR="00461FAB" w:rsidRPr="00FF44CF">
              <w:rPr>
                <w:rFonts w:ascii="Times New Roman" w:eastAsia="標楷體" w:hAnsi="Times New Roman" w:hint="eastAsia"/>
                <w:color w:val="000000" w:themeColor="text1"/>
                <w:sz w:val="26"/>
                <w:szCs w:val="26"/>
              </w:rPr>
              <w:t>採</w:t>
            </w:r>
            <w:proofErr w:type="gramEnd"/>
          </w:p>
        </w:tc>
      </w:tr>
      <w:tr w:rsidR="00461FAB" w:rsidRPr="00FF44CF" w14:paraId="19B39498" w14:textId="77777777" w:rsidTr="00997AF7">
        <w:tc>
          <w:tcPr>
            <w:tcW w:w="1418" w:type="dxa"/>
            <w:vMerge/>
            <w:hideMark/>
          </w:tcPr>
          <w:p w14:paraId="49F22F16" w14:textId="77777777" w:rsidR="00461FAB" w:rsidRPr="00FF44CF" w:rsidRDefault="00461FAB" w:rsidP="000F0277">
            <w:pPr>
              <w:kinsoku w:val="0"/>
              <w:overflowPunct w:val="0"/>
              <w:spacing w:line="340" w:lineRule="exact"/>
              <w:jc w:val="both"/>
              <w:rPr>
                <w:rFonts w:ascii="Times New Roman" w:eastAsia="標楷體" w:hAnsi="Times New Roman" w:cs="Arial"/>
                <w:color w:val="000000"/>
                <w:kern w:val="0"/>
                <w:sz w:val="26"/>
                <w:szCs w:val="26"/>
              </w:rPr>
            </w:pPr>
          </w:p>
        </w:tc>
        <w:tc>
          <w:tcPr>
            <w:tcW w:w="5812" w:type="dxa"/>
            <w:vMerge/>
            <w:hideMark/>
          </w:tcPr>
          <w:p w14:paraId="6B052D24" w14:textId="77777777" w:rsidR="00461FAB" w:rsidRPr="00FF44CF" w:rsidRDefault="00461FAB" w:rsidP="000F0277">
            <w:pPr>
              <w:kinsoku w:val="0"/>
              <w:overflowPunct w:val="0"/>
              <w:spacing w:line="340" w:lineRule="exact"/>
              <w:jc w:val="both"/>
              <w:rPr>
                <w:rFonts w:ascii="Times New Roman" w:eastAsia="標楷體" w:hAnsi="Times New Roman" w:cs="Arial"/>
                <w:color w:val="000000"/>
                <w:kern w:val="0"/>
                <w:sz w:val="26"/>
                <w:szCs w:val="26"/>
              </w:rPr>
            </w:pPr>
          </w:p>
        </w:tc>
        <w:tc>
          <w:tcPr>
            <w:tcW w:w="709" w:type="dxa"/>
            <w:hideMark/>
          </w:tcPr>
          <w:p w14:paraId="40A1A93A" w14:textId="77777777" w:rsidR="00461FAB" w:rsidRPr="00FF44CF" w:rsidRDefault="00461FAB"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color w:val="000000"/>
                <w:kern w:val="0"/>
                <w:sz w:val="32"/>
                <w:szCs w:val="32"/>
              </w:rPr>
              <w:sym w:font="Wingdings 2" w:char="F030"/>
            </w:r>
          </w:p>
        </w:tc>
        <w:tc>
          <w:tcPr>
            <w:tcW w:w="6804" w:type="dxa"/>
            <w:noWrap/>
            <w:hideMark/>
          </w:tcPr>
          <w:p w14:paraId="14E5E652" w14:textId="77777777" w:rsidR="00461FAB" w:rsidRPr="00FF44CF" w:rsidRDefault="00461FAB" w:rsidP="000F0277">
            <w:pPr>
              <w:kinsoku w:val="0"/>
              <w:overflowPunct w:val="0"/>
              <w:spacing w:line="340" w:lineRule="exact"/>
              <w:jc w:val="both"/>
              <w:rPr>
                <w:rFonts w:ascii="Times New Roman" w:eastAsia="標楷體" w:hAnsi="Times New Roman" w:cs="Arial"/>
                <w:b/>
                <w:bCs/>
                <w:color w:val="000000"/>
                <w:kern w:val="0"/>
                <w:sz w:val="26"/>
                <w:szCs w:val="28"/>
              </w:rPr>
            </w:pPr>
            <w:r w:rsidRPr="00FF44CF">
              <w:rPr>
                <w:rFonts w:ascii="Times New Roman" w:eastAsia="標楷體" w:hAnsi="Times New Roman" w:cs="Arial"/>
                <w:b/>
                <w:bCs/>
                <w:color w:val="000000"/>
                <w:kern w:val="0"/>
                <w:sz w:val="26"/>
                <w:szCs w:val="28"/>
              </w:rPr>
              <w:t>數位發展部</w:t>
            </w:r>
          </w:p>
          <w:p w14:paraId="52C19FDF" w14:textId="77777777" w:rsidR="00461FAB" w:rsidRPr="00FF44CF" w:rsidRDefault="00461FAB" w:rsidP="00997AF7">
            <w:pPr>
              <w:pStyle w:val="ab"/>
              <w:numPr>
                <w:ilvl w:val="0"/>
                <w:numId w:val="35"/>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691EFDCF" w14:textId="77777777" w:rsidR="00461FAB" w:rsidRPr="00FF44CF" w:rsidRDefault="00461FAB" w:rsidP="00997AF7">
            <w:pPr>
              <w:pStyle w:val="ab"/>
              <w:numPr>
                <w:ilvl w:val="0"/>
                <w:numId w:val="3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有關建議立法明訂主權</w:t>
            </w:r>
            <w:r w:rsidRPr="00FF44CF">
              <w:rPr>
                <w:rFonts w:ascii="Times New Roman" w:eastAsia="標楷體" w:hAnsi="Times New Roman" w:cs="Arial" w:hint="eastAsia"/>
                <w:color w:val="000000"/>
                <w:kern w:val="0"/>
                <w:sz w:val="26"/>
                <w:szCs w:val="26"/>
              </w:rPr>
              <w:t>AI</w:t>
            </w:r>
            <w:r w:rsidRPr="00FF44CF">
              <w:rPr>
                <w:rFonts w:ascii="Times New Roman" w:eastAsia="標楷體" w:hAnsi="Times New Roman" w:cs="Arial" w:hint="eastAsia"/>
                <w:color w:val="000000"/>
                <w:kern w:val="0"/>
                <w:sz w:val="26"/>
                <w:szCs w:val="26"/>
              </w:rPr>
              <w:t>之範疇與目標，包含</w:t>
            </w:r>
            <w:proofErr w:type="gramStart"/>
            <w:r w:rsidRPr="00FF44CF">
              <w:rPr>
                <w:rFonts w:ascii="Times New Roman" w:eastAsia="標楷體" w:hAnsi="Times New Roman" w:cs="Arial" w:hint="eastAsia"/>
                <w:color w:val="000000"/>
                <w:kern w:val="0"/>
                <w:sz w:val="26"/>
                <w:szCs w:val="26"/>
              </w:rPr>
              <w:t>算力布</w:t>
            </w:r>
            <w:proofErr w:type="gramEnd"/>
            <w:r w:rsidRPr="00FF44CF">
              <w:rPr>
                <w:rFonts w:ascii="Times New Roman" w:eastAsia="標楷體" w:hAnsi="Times New Roman" w:cs="Arial" w:hint="eastAsia"/>
                <w:color w:val="000000"/>
                <w:kern w:val="0"/>
                <w:sz w:val="26"/>
                <w:szCs w:val="26"/>
              </w:rPr>
              <w:lastRenderedPageBreak/>
              <w:t>建、模型開發與驗證、產業應用指引等節，考量主權</w:t>
            </w:r>
            <w:r w:rsidRPr="00FF44CF">
              <w:rPr>
                <w:rFonts w:ascii="Times New Roman" w:eastAsia="標楷體" w:hAnsi="Times New Roman" w:cs="Arial" w:hint="eastAsia"/>
                <w:color w:val="000000"/>
                <w:kern w:val="0"/>
                <w:sz w:val="26"/>
                <w:szCs w:val="26"/>
              </w:rPr>
              <w:t>AI</w:t>
            </w:r>
            <w:r w:rsidRPr="00FF44CF">
              <w:rPr>
                <w:rFonts w:ascii="Times New Roman" w:eastAsia="標楷體" w:hAnsi="Times New Roman" w:cs="Arial" w:hint="eastAsia"/>
                <w:color w:val="000000"/>
                <w:kern w:val="0"/>
                <w:sz w:val="26"/>
                <w:szCs w:val="26"/>
              </w:rPr>
              <w:t>之主政機關為國科會，未來將視需要配合辦理相關事宜，本部暫無應辦事項。</w:t>
            </w:r>
          </w:p>
          <w:p w14:paraId="64FBD932" w14:textId="77777777" w:rsidR="00461FAB" w:rsidRPr="00FF44CF" w:rsidRDefault="00461FAB" w:rsidP="00997AF7">
            <w:pPr>
              <w:pStyle w:val="ab"/>
              <w:numPr>
                <w:ilvl w:val="0"/>
                <w:numId w:val="3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有關制度化風險管理，數發部目前依據人工智慧基本法草案第</w:t>
            </w:r>
            <w:r w:rsidRPr="00FF44CF">
              <w:rPr>
                <w:rFonts w:ascii="Times New Roman" w:eastAsia="標楷體" w:hAnsi="Times New Roman" w:cs="Arial" w:hint="eastAsia"/>
                <w:color w:val="000000"/>
                <w:kern w:val="0"/>
                <w:sz w:val="26"/>
                <w:szCs w:val="26"/>
              </w:rPr>
              <w:t>9</w:t>
            </w:r>
            <w:r w:rsidRPr="00FF44CF">
              <w:rPr>
                <w:rFonts w:ascii="Times New Roman" w:eastAsia="標楷體" w:hAnsi="Times New Roman" w:cs="Arial" w:hint="eastAsia"/>
                <w:color w:val="000000"/>
                <w:kern w:val="0"/>
                <w:sz w:val="26"/>
                <w:szCs w:val="26"/>
              </w:rPr>
              <w:t>條，推動「人工智慧風險分類框架」，系統性整理</w:t>
            </w:r>
            <w:r w:rsidRPr="00FF44CF">
              <w:rPr>
                <w:rFonts w:ascii="Times New Roman" w:eastAsia="標楷體" w:hAnsi="Times New Roman" w:cs="Arial" w:hint="eastAsia"/>
                <w:color w:val="000000"/>
                <w:kern w:val="0"/>
                <w:sz w:val="26"/>
                <w:szCs w:val="26"/>
              </w:rPr>
              <w:t>AI</w:t>
            </w:r>
            <w:r w:rsidRPr="00FF44CF">
              <w:rPr>
                <w:rFonts w:ascii="Times New Roman" w:eastAsia="標楷體" w:hAnsi="Times New Roman" w:cs="Arial" w:hint="eastAsia"/>
                <w:color w:val="000000"/>
                <w:kern w:val="0"/>
                <w:sz w:val="26"/>
                <w:szCs w:val="26"/>
              </w:rPr>
              <w:t>風險類型，並提出制定管理規範的建議，協助政府各部門瞭解</w:t>
            </w:r>
            <w:r w:rsidRPr="00FF44CF">
              <w:rPr>
                <w:rFonts w:ascii="Times New Roman" w:eastAsia="標楷體" w:hAnsi="Times New Roman" w:cs="Arial" w:hint="eastAsia"/>
                <w:color w:val="000000"/>
                <w:kern w:val="0"/>
                <w:sz w:val="26"/>
                <w:szCs w:val="26"/>
              </w:rPr>
              <w:t>AI</w:t>
            </w:r>
            <w:r w:rsidRPr="00FF44CF">
              <w:rPr>
                <w:rFonts w:ascii="Times New Roman" w:eastAsia="標楷體" w:hAnsi="Times New Roman" w:cs="Arial" w:hint="eastAsia"/>
                <w:color w:val="000000"/>
                <w:kern w:val="0"/>
                <w:sz w:val="26"/>
                <w:szCs w:val="26"/>
              </w:rPr>
              <w:t>應用常見的風險，作為各目的事業主管機關訂定其管理規範的指導原則，以期建立能夠反映國內需求並與國際接軌的風險管理體系。</w:t>
            </w:r>
          </w:p>
          <w:p w14:paraId="2CC83BB1" w14:textId="77777777" w:rsidR="00461FAB" w:rsidRPr="00FF44CF" w:rsidRDefault="00461FAB" w:rsidP="00997AF7">
            <w:pPr>
              <w:pStyle w:val="ab"/>
              <w:numPr>
                <w:ilvl w:val="0"/>
                <w:numId w:val="3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涉及法規：人工智慧基本法草案</w:t>
            </w:r>
          </w:p>
        </w:tc>
        <w:tc>
          <w:tcPr>
            <w:tcW w:w="1560" w:type="dxa"/>
            <w:noWrap/>
          </w:tcPr>
          <w:p w14:paraId="18A6B7B1"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89600044"/>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r w:rsidR="00461FAB" w:rsidRPr="00FF44CF">
              <w:rPr>
                <w:rFonts w:ascii="Times New Roman" w:hAnsi="Times New Roman" w:hint="eastAsia"/>
                <w:color w:val="000000" w:themeColor="text1"/>
                <w:lang w:eastAsia="zh-TW"/>
              </w:rPr>
              <w:t>已參</w:t>
            </w:r>
            <w:proofErr w:type="gramStart"/>
            <w:r w:rsidR="00461FAB" w:rsidRPr="00FF44CF">
              <w:rPr>
                <w:rFonts w:ascii="Times New Roman" w:hAnsi="Times New Roman" w:hint="eastAsia"/>
                <w:color w:val="000000" w:themeColor="text1"/>
                <w:lang w:eastAsia="zh-TW"/>
              </w:rPr>
              <w:t>採</w:t>
            </w:r>
            <w:proofErr w:type="gramEnd"/>
          </w:p>
          <w:p w14:paraId="4EE1B23A"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51975607"/>
                <w14:checkbox>
                  <w14:checked w14:val="1"/>
                  <w14:checkedState w14:val="0052" w14:font="Wingdings 2"/>
                  <w14:uncheckedState w14:val="2610" w14:font="MS Gothic"/>
                </w14:checkbox>
              </w:sdtPr>
              <w:sdtEndPr/>
              <w:sdtContent>
                <w:r w:rsidR="00461FAB" w:rsidRPr="00FF44CF">
                  <w:rPr>
                    <w:rFonts w:ascii="Times New Roman" w:hAnsi="Times New Roman" w:hint="eastAsia"/>
                    <w:color w:val="000000" w:themeColor="text1"/>
                    <w:lang w:eastAsia="zh-TW"/>
                  </w:rPr>
                  <w:sym w:font="Wingdings 2" w:char="F052"/>
                </w:r>
              </w:sdtContent>
            </w:sdt>
            <w:r w:rsidR="00461FAB" w:rsidRPr="00FF44CF">
              <w:rPr>
                <w:rFonts w:ascii="Times New Roman" w:hAnsi="Times New Roman" w:hint="eastAsia"/>
                <w:color w:val="000000" w:themeColor="text1"/>
                <w:lang w:eastAsia="zh-TW"/>
              </w:rPr>
              <w:t>部分參</w:t>
            </w:r>
            <w:proofErr w:type="gramStart"/>
            <w:r w:rsidR="00461FAB" w:rsidRPr="00FF44CF">
              <w:rPr>
                <w:rFonts w:ascii="Times New Roman" w:hAnsi="Times New Roman" w:hint="eastAsia"/>
                <w:color w:val="000000" w:themeColor="text1"/>
                <w:lang w:eastAsia="zh-TW"/>
              </w:rPr>
              <w:t>採</w:t>
            </w:r>
            <w:proofErr w:type="gramEnd"/>
          </w:p>
          <w:p w14:paraId="437F4C5D" w14:textId="77777777" w:rsidR="00461FAB" w:rsidRPr="00FF44CF" w:rsidRDefault="00331247"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89656486"/>
                <w14:checkbox>
                  <w14:checked w14:val="0"/>
                  <w14:checkedState w14:val="0052" w14:font="Wingdings 2"/>
                  <w14:uncheckedState w14:val="2610" w14:font="MS Gothic"/>
                </w14:checkbox>
              </w:sdtPr>
              <w:sdtEndPr/>
              <w:sdtContent>
                <w:r w:rsidR="00461FAB" w:rsidRPr="00FF44CF">
                  <w:rPr>
                    <w:rFonts w:ascii="Segoe UI Symbol" w:hAnsi="Segoe UI Symbol" w:cs="Segoe UI Symbol"/>
                    <w:color w:val="000000" w:themeColor="text1"/>
                    <w:lang w:eastAsia="zh-TW"/>
                  </w:rPr>
                  <w:t>☐</w:t>
                </w:r>
              </w:sdtContent>
            </w:sdt>
            <w:proofErr w:type="gramStart"/>
            <w:r w:rsidR="00461FAB" w:rsidRPr="00FF44CF">
              <w:rPr>
                <w:rFonts w:ascii="Times New Roman" w:hAnsi="Times New Roman" w:hint="eastAsia"/>
                <w:color w:val="000000" w:themeColor="text1"/>
                <w:lang w:eastAsia="zh-TW"/>
              </w:rPr>
              <w:t>研</w:t>
            </w:r>
            <w:proofErr w:type="gramEnd"/>
            <w:r w:rsidR="00461FAB" w:rsidRPr="00FF44CF">
              <w:rPr>
                <w:rFonts w:ascii="Times New Roman" w:hAnsi="Times New Roman" w:hint="eastAsia"/>
                <w:color w:val="000000" w:themeColor="text1"/>
                <w:lang w:eastAsia="zh-TW"/>
              </w:rPr>
              <w:t>議中</w:t>
            </w:r>
          </w:p>
          <w:p w14:paraId="05A157D7" w14:textId="77777777" w:rsidR="00461FAB" w:rsidRPr="00FF44CF" w:rsidRDefault="00331247"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262568147"/>
                <w14:checkbox>
                  <w14:checked w14:val="0"/>
                  <w14:checkedState w14:val="0052" w14:font="Wingdings 2"/>
                  <w14:uncheckedState w14:val="2610" w14:font="MS Gothic"/>
                </w14:checkbox>
              </w:sdtPr>
              <w:sdtEndPr/>
              <w:sdtContent>
                <w:r w:rsidR="00461FAB" w:rsidRPr="00FF44CF">
                  <w:rPr>
                    <w:rFonts w:ascii="Segoe UI Symbol" w:eastAsia="標楷體" w:hAnsi="Segoe UI Symbol" w:cs="Segoe UI Symbol"/>
                    <w:color w:val="000000" w:themeColor="text1"/>
                    <w:sz w:val="26"/>
                    <w:szCs w:val="26"/>
                  </w:rPr>
                  <w:t>☐</w:t>
                </w:r>
              </w:sdtContent>
            </w:sdt>
            <w:proofErr w:type="gramStart"/>
            <w:r w:rsidR="00461FAB" w:rsidRPr="00FF44CF">
              <w:rPr>
                <w:rFonts w:ascii="Times New Roman" w:eastAsia="標楷體" w:hAnsi="Times New Roman" w:hint="eastAsia"/>
                <w:color w:val="000000" w:themeColor="text1"/>
                <w:sz w:val="26"/>
                <w:szCs w:val="26"/>
              </w:rPr>
              <w:t>不</w:t>
            </w:r>
            <w:proofErr w:type="gramEnd"/>
            <w:r w:rsidR="00461FAB" w:rsidRPr="00FF44CF">
              <w:rPr>
                <w:rFonts w:ascii="Times New Roman" w:eastAsia="標楷體" w:hAnsi="Times New Roman" w:hint="eastAsia"/>
                <w:color w:val="000000" w:themeColor="text1"/>
                <w:sz w:val="26"/>
                <w:szCs w:val="26"/>
              </w:rPr>
              <w:t>參</w:t>
            </w:r>
            <w:proofErr w:type="gramStart"/>
            <w:r w:rsidR="00461FAB" w:rsidRPr="00FF44CF">
              <w:rPr>
                <w:rFonts w:ascii="Times New Roman" w:eastAsia="標楷體" w:hAnsi="Times New Roman" w:hint="eastAsia"/>
                <w:color w:val="000000" w:themeColor="text1"/>
                <w:sz w:val="26"/>
                <w:szCs w:val="26"/>
              </w:rPr>
              <w:t>採</w:t>
            </w:r>
            <w:proofErr w:type="gramEnd"/>
          </w:p>
        </w:tc>
      </w:tr>
    </w:tbl>
    <w:p w14:paraId="69198EC0" w14:textId="77777777" w:rsidR="00210768" w:rsidRPr="00461FAB" w:rsidRDefault="00210768" w:rsidP="00461FAB"/>
    <w:sectPr w:rsidR="00210768" w:rsidRPr="00461FAB" w:rsidSect="00997AF7">
      <w:footerReference w:type="default" r:id="rId8"/>
      <w:pgSz w:w="16838" w:h="11906" w:orient="landscape"/>
      <w:pgMar w:top="567" w:right="567" w:bottom="567" w:left="56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341CC" w14:textId="77777777" w:rsidR="00997AF7" w:rsidRDefault="00997AF7" w:rsidP="00997AF7">
      <w:r>
        <w:separator/>
      </w:r>
    </w:p>
  </w:endnote>
  <w:endnote w:type="continuationSeparator" w:id="0">
    <w:p w14:paraId="426E1990" w14:textId="77777777" w:rsidR="00997AF7" w:rsidRDefault="00997AF7" w:rsidP="0099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583353"/>
      <w:docPartObj>
        <w:docPartGallery w:val="Page Numbers (Bottom of Page)"/>
        <w:docPartUnique/>
      </w:docPartObj>
    </w:sdtPr>
    <w:sdtContent>
      <w:p w14:paraId="06926989" w14:textId="219CA078" w:rsidR="00997AF7" w:rsidRDefault="00997AF7">
        <w:pPr>
          <w:pStyle w:val="af3"/>
          <w:jc w:val="center"/>
        </w:pPr>
        <w:r>
          <w:fldChar w:fldCharType="begin"/>
        </w:r>
        <w:r>
          <w:instrText>PAGE   \* MERGEFORMAT</w:instrText>
        </w:r>
        <w:r>
          <w:fldChar w:fldCharType="separate"/>
        </w:r>
        <w:r>
          <w:rPr>
            <w:lang w:val="zh-TW"/>
          </w:rPr>
          <w:t>2</w:t>
        </w:r>
        <w:r>
          <w:fldChar w:fldCharType="end"/>
        </w:r>
      </w:p>
    </w:sdtContent>
  </w:sdt>
  <w:p w14:paraId="3F2EBB12" w14:textId="77777777" w:rsidR="00997AF7" w:rsidRDefault="00997AF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E5821" w14:textId="77777777" w:rsidR="00997AF7" w:rsidRDefault="00997AF7" w:rsidP="00997AF7">
      <w:r>
        <w:separator/>
      </w:r>
    </w:p>
  </w:footnote>
  <w:footnote w:type="continuationSeparator" w:id="0">
    <w:p w14:paraId="32BE7BBD" w14:textId="77777777" w:rsidR="00997AF7" w:rsidRDefault="00997AF7" w:rsidP="00997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A7D"/>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6587D18"/>
    <w:multiLevelType w:val="hybridMultilevel"/>
    <w:tmpl w:val="9086CDEE"/>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8C36CB"/>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8E7D3C"/>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07FC7D0C"/>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 w15:restartNumberingAfterBreak="0">
    <w:nsid w:val="08D2016D"/>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907171"/>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CF49E2"/>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8" w15:restartNumberingAfterBreak="0">
    <w:nsid w:val="0C4F5584"/>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9" w15:restartNumberingAfterBreak="0">
    <w:nsid w:val="10AF4A8A"/>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2A3190B"/>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5FE5982"/>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475D7A"/>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8AF228F"/>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92673ED"/>
    <w:multiLevelType w:val="multilevel"/>
    <w:tmpl w:val="1208204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9A341BB"/>
    <w:multiLevelType w:val="hybridMultilevel"/>
    <w:tmpl w:val="B23C3CBA"/>
    <w:lvl w:ilvl="0" w:tplc="549420B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19F91B95"/>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A724007"/>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8" w15:restartNumberingAfterBreak="0">
    <w:nsid w:val="1BEC70D7"/>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D6F5479"/>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E211D12"/>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94E617D"/>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9531D92"/>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3" w15:restartNumberingAfterBreak="0">
    <w:nsid w:val="2D2D6008"/>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DA01D19"/>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E5D5DD2"/>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F44710B"/>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09F75AB"/>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4997CE0"/>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7DE083A"/>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8183F99"/>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B8B7087"/>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C5E273D"/>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EFC1D36"/>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0B47B90"/>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1407E72"/>
    <w:multiLevelType w:val="hybridMultilevel"/>
    <w:tmpl w:val="B23C3CBA"/>
    <w:lvl w:ilvl="0" w:tplc="549420B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6" w15:restartNumberingAfterBreak="0">
    <w:nsid w:val="460C0175"/>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64D2AE4"/>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C396E6B"/>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237415B"/>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3721195"/>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3F53187"/>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4A57436"/>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3" w15:restartNumberingAfterBreak="0">
    <w:nsid w:val="553814FC"/>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6316214"/>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5" w15:restartNumberingAfterBreak="0">
    <w:nsid w:val="57C8645C"/>
    <w:multiLevelType w:val="hybridMultilevel"/>
    <w:tmpl w:val="9086CDEE"/>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8755941"/>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C521125"/>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70B596A"/>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FA02EA9"/>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00E11EE"/>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1" w15:restartNumberingAfterBreak="0">
    <w:nsid w:val="740F28EF"/>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6B00394"/>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3" w15:restartNumberingAfterBreak="0">
    <w:nsid w:val="76BD12EA"/>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78E4B54"/>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CAE6B45"/>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E026754"/>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F8F6EB5"/>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52110997">
    <w:abstractNumId w:val="14"/>
  </w:num>
  <w:num w:numId="2" w16cid:durableId="1162236953">
    <w:abstractNumId w:val="7"/>
  </w:num>
  <w:num w:numId="3" w16cid:durableId="1991010619">
    <w:abstractNumId w:val="52"/>
  </w:num>
  <w:num w:numId="4" w16cid:durableId="1923099308">
    <w:abstractNumId w:val="17"/>
  </w:num>
  <w:num w:numId="5" w16cid:durableId="1768773720">
    <w:abstractNumId w:val="44"/>
  </w:num>
  <w:num w:numId="6" w16cid:durableId="967975239">
    <w:abstractNumId w:val="0"/>
  </w:num>
  <w:num w:numId="7" w16cid:durableId="78252896">
    <w:abstractNumId w:val="15"/>
  </w:num>
  <w:num w:numId="8" w16cid:durableId="1462455336">
    <w:abstractNumId w:val="22"/>
  </w:num>
  <w:num w:numId="9" w16cid:durableId="532811359">
    <w:abstractNumId w:val="4"/>
  </w:num>
  <w:num w:numId="10" w16cid:durableId="1061244650">
    <w:abstractNumId w:val="42"/>
  </w:num>
  <w:num w:numId="11" w16cid:durableId="1136097130">
    <w:abstractNumId w:val="8"/>
  </w:num>
  <w:num w:numId="12" w16cid:durableId="886645152">
    <w:abstractNumId w:val="3"/>
  </w:num>
  <w:num w:numId="13" w16cid:durableId="1685979802">
    <w:abstractNumId w:val="50"/>
  </w:num>
  <w:num w:numId="14" w16cid:durableId="2084915379">
    <w:abstractNumId w:val="35"/>
  </w:num>
  <w:num w:numId="15" w16cid:durableId="807405215">
    <w:abstractNumId w:val="9"/>
  </w:num>
  <w:num w:numId="16" w16cid:durableId="1606422094">
    <w:abstractNumId w:val="1"/>
  </w:num>
  <w:num w:numId="17" w16cid:durableId="376394494">
    <w:abstractNumId w:val="45"/>
  </w:num>
  <w:num w:numId="18" w16cid:durableId="131754714">
    <w:abstractNumId w:val="47"/>
  </w:num>
  <w:num w:numId="19" w16cid:durableId="334958804">
    <w:abstractNumId w:val="20"/>
  </w:num>
  <w:num w:numId="20" w16cid:durableId="159392309">
    <w:abstractNumId w:val="26"/>
  </w:num>
  <w:num w:numId="21" w16cid:durableId="1848716141">
    <w:abstractNumId w:val="19"/>
  </w:num>
  <w:num w:numId="22" w16cid:durableId="863833061">
    <w:abstractNumId w:val="38"/>
  </w:num>
  <w:num w:numId="23" w16cid:durableId="2116321183">
    <w:abstractNumId w:val="43"/>
  </w:num>
  <w:num w:numId="24" w16cid:durableId="2060204212">
    <w:abstractNumId w:val="56"/>
  </w:num>
  <w:num w:numId="25" w16cid:durableId="1208447373">
    <w:abstractNumId w:val="57"/>
  </w:num>
  <w:num w:numId="26" w16cid:durableId="1691908229">
    <w:abstractNumId w:val="33"/>
  </w:num>
  <w:num w:numId="27" w16cid:durableId="489567351">
    <w:abstractNumId w:val="11"/>
  </w:num>
  <w:num w:numId="28" w16cid:durableId="901451462">
    <w:abstractNumId w:val="27"/>
  </w:num>
  <w:num w:numId="29" w16cid:durableId="1790002618">
    <w:abstractNumId w:val="5"/>
  </w:num>
  <w:num w:numId="30" w16cid:durableId="261642875">
    <w:abstractNumId w:val="30"/>
  </w:num>
  <w:num w:numId="31" w16cid:durableId="175734779">
    <w:abstractNumId w:val="41"/>
  </w:num>
  <w:num w:numId="32" w16cid:durableId="380978303">
    <w:abstractNumId w:val="53"/>
  </w:num>
  <w:num w:numId="33" w16cid:durableId="1257057024">
    <w:abstractNumId w:val="25"/>
  </w:num>
  <w:num w:numId="34" w16cid:durableId="1910847597">
    <w:abstractNumId w:val="36"/>
  </w:num>
  <w:num w:numId="35" w16cid:durableId="482623759">
    <w:abstractNumId w:val="55"/>
  </w:num>
  <w:num w:numId="36" w16cid:durableId="418991718">
    <w:abstractNumId w:val="12"/>
  </w:num>
  <w:num w:numId="37" w16cid:durableId="1586718745">
    <w:abstractNumId w:val="49"/>
  </w:num>
  <w:num w:numId="38" w16cid:durableId="2083094097">
    <w:abstractNumId w:val="28"/>
  </w:num>
  <w:num w:numId="39" w16cid:durableId="882211401">
    <w:abstractNumId w:val="16"/>
  </w:num>
  <w:num w:numId="40" w16cid:durableId="1579942260">
    <w:abstractNumId w:val="32"/>
  </w:num>
  <w:num w:numId="41" w16cid:durableId="1793861327">
    <w:abstractNumId w:val="54"/>
  </w:num>
  <w:num w:numId="42" w16cid:durableId="1870682199">
    <w:abstractNumId w:val="21"/>
  </w:num>
  <w:num w:numId="43" w16cid:durableId="1137987308">
    <w:abstractNumId w:val="24"/>
  </w:num>
  <w:num w:numId="44" w16cid:durableId="885722254">
    <w:abstractNumId w:val="23"/>
  </w:num>
  <w:num w:numId="45" w16cid:durableId="1132400960">
    <w:abstractNumId w:val="31"/>
  </w:num>
  <w:num w:numId="46" w16cid:durableId="780956378">
    <w:abstractNumId w:val="39"/>
  </w:num>
  <w:num w:numId="47" w16cid:durableId="1685207772">
    <w:abstractNumId w:val="37"/>
  </w:num>
  <w:num w:numId="48" w16cid:durableId="1443761657">
    <w:abstractNumId w:val="13"/>
  </w:num>
  <w:num w:numId="49" w16cid:durableId="1444614833">
    <w:abstractNumId w:val="40"/>
  </w:num>
  <w:num w:numId="50" w16cid:durableId="2129665811">
    <w:abstractNumId w:val="6"/>
  </w:num>
  <w:num w:numId="51" w16cid:durableId="465854302">
    <w:abstractNumId w:val="29"/>
  </w:num>
  <w:num w:numId="52" w16cid:durableId="1771776566">
    <w:abstractNumId w:val="10"/>
  </w:num>
  <w:num w:numId="53" w16cid:durableId="806360837">
    <w:abstractNumId w:val="2"/>
  </w:num>
  <w:num w:numId="54" w16cid:durableId="2063557704">
    <w:abstractNumId w:val="46"/>
  </w:num>
  <w:num w:numId="55" w16cid:durableId="633490642">
    <w:abstractNumId w:val="34"/>
  </w:num>
  <w:num w:numId="56" w16cid:durableId="31200634">
    <w:abstractNumId w:val="51"/>
  </w:num>
  <w:num w:numId="57" w16cid:durableId="774635754">
    <w:abstractNumId w:val="18"/>
  </w:num>
  <w:num w:numId="58" w16cid:durableId="2085909159">
    <w:abstractNumId w:val="4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8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CCC"/>
    <w:rsid w:val="00153FA4"/>
    <w:rsid w:val="001B1A9E"/>
    <w:rsid w:val="00210768"/>
    <w:rsid w:val="00461FAB"/>
    <w:rsid w:val="00537C08"/>
    <w:rsid w:val="00575C2C"/>
    <w:rsid w:val="00614CCC"/>
    <w:rsid w:val="00852CA8"/>
    <w:rsid w:val="00997AF7"/>
    <w:rsid w:val="00BC58AA"/>
    <w:rsid w:val="00D241A8"/>
    <w:rsid w:val="00FD15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F60D2"/>
  <w15:chartTrackingRefBased/>
  <w15:docId w15:val="{10345162-E011-4069-8141-282C9A78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C58AA"/>
    <w:pPr>
      <w:widowControl w:val="0"/>
    </w:pPr>
    <w:rPr>
      <w14:ligatures w14:val="none"/>
    </w:rPr>
  </w:style>
  <w:style w:type="paragraph" w:styleId="1">
    <w:name w:val="heading 1"/>
    <w:basedOn w:val="a0"/>
    <w:next w:val="a0"/>
    <w:link w:val="10"/>
    <w:uiPriority w:val="9"/>
    <w:qFormat/>
    <w:rsid w:val="001B1A9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semiHidden/>
    <w:unhideWhenUsed/>
    <w:qFormat/>
    <w:rsid w:val="00614C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0"/>
    <w:next w:val="a0"/>
    <w:link w:val="30"/>
    <w:uiPriority w:val="9"/>
    <w:semiHidden/>
    <w:unhideWhenUsed/>
    <w:qFormat/>
    <w:rsid w:val="00614CCC"/>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0"/>
    <w:next w:val="a0"/>
    <w:link w:val="40"/>
    <w:uiPriority w:val="9"/>
    <w:semiHidden/>
    <w:unhideWhenUsed/>
    <w:qFormat/>
    <w:rsid w:val="00614CCC"/>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0"/>
    <w:next w:val="a0"/>
    <w:link w:val="50"/>
    <w:uiPriority w:val="9"/>
    <w:semiHidden/>
    <w:unhideWhenUsed/>
    <w:qFormat/>
    <w:rsid w:val="00614CCC"/>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14CCC"/>
    <w:pPr>
      <w:keepNext/>
      <w:keepLines/>
      <w:spacing w:before="40"/>
      <w:outlineLvl w:val="5"/>
    </w:pPr>
    <w:rPr>
      <w:rFonts w:eastAsiaTheme="majorEastAsia" w:cstheme="majorBidi"/>
      <w:color w:val="595959" w:themeColor="text1" w:themeTint="A6"/>
    </w:rPr>
  </w:style>
  <w:style w:type="paragraph" w:styleId="7">
    <w:name w:val="heading 7"/>
    <w:basedOn w:val="a0"/>
    <w:next w:val="a0"/>
    <w:link w:val="70"/>
    <w:uiPriority w:val="9"/>
    <w:semiHidden/>
    <w:unhideWhenUsed/>
    <w:qFormat/>
    <w:rsid w:val="00614CCC"/>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14CCC"/>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0"/>
    <w:next w:val="a0"/>
    <w:link w:val="90"/>
    <w:uiPriority w:val="9"/>
    <w:semiHidden/>
    <w:unhideWhenUsed/>
    <w:qFormat/>
    <w:rsid w:val="00614CCC"/>
    <w:pPr>
      <w:keepNext/>
      <w:keepLines/>
      <w:spacing w:before="40"/>
      <w:ind w:leftChars="300" w:left="30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各組"/>
    <w:basedOn w:val="1"/>
    <w:link w:val="a4"/>
    <w:autoRedefine/>
    <w:rsid w:val="001B1A9E"/>
    <w:pPr>
      <w:keepNext w:val="0"/>
      <w:widowControl/>
      <w:numPr>
        <w:numId w:val="1"/>
      </w:numPr>
      <w:adjustRightInd w:val="0"/>
      <w:snapToGrid w:val="0"/>
      <w:spacing w:before="0" w:after="0" w:line="480" w:lineRule="exact"/>
      <w:ind w:leftChars="100" w:left="780" w:rightChars="100" w:right="100" w:hanging="680"/>
    </w:pPr>
    <w:rPr>
      <w:rFonts w:asciiTheme="minorHAnsi" w:eastAsia="標楷體" w:hAnsiTheme="minorHAnsi" w:cs="新細明體"/>
      <w:kern w:val="36"/>
      <w:sz w:val="32"/>
      <w:szCs w:val="24"/>
    </w:rPr>
  </w:style>
  <w:style w:type="character" w:customStyle="1" w:styleId="a4">
    <w:name w:val="各組 字元"/>
    <w:link w:val="a"/>
    <w:rsid w:val="001B1A9E"/>
    <w:rPr>
      <w:rFonts w:eastAsia="標楷體" w:cs="新細明體"/>
      <w:b/>
      <w:bCs/>
      <w:kern w:val="36"/>
      <w:sz w:val="32"/>
      <w:szCs w:val="24"/>
      <w14:ligatures w14:val="none"/>
    </w:rPr>
  </w:style>
  <w:style w:type="character" w:customStyle="1" w:styleId="10">
    <w:name w:val="標題 1 字元"/>
    <w:basedOn w:val="a1"/>
    <w:link w:val="1"/>
    <w:uiPriority w:val="9"/>
    <w:rsid w:val="001B1A9E"/>
    <w:rPr>
      <w:rFonts w:asciiTheme="majorHAnsi" w:eastAsiaTheme="majorEastAsia" w:hAnsiTheme="majorHAnsi" w:cstheme="majorBidi"/>
      <w:b/>
      <w:bCs/>
      <w:kern w:val="52"/>
      <w:sz w:val="52"/>
      <w:szCs w:val="52"/>
    </w:rPr>
  </w:style>
  <w:style w:type="character" w:customStyle="1" w:styleId="20">
    <w:name w:val="標題 2 字元"/>
    <w:basedOn w:val="a1"/>
    <w:link w:val="2"/>
    <w:uiPriority w:val="9"/>
    <w:semiHidden/>
    <w:rsid w:val="00614CCC"/>
    <w:rPr>
      <w:rFonts w:asciiTheme="majorHAnsi" w:eastAsiaTheme="majorEastAsia" w:hAnsiTheme="majorHAnsi" w:cstheme="majorBidi"/>
      <w:color w:val="2F5496" w:themeColor="accent1" w:themeShade="BF"/>
      <w:sz w:val="40"/>
      <w:szCs w:val="40"/>
    </w:rPr>
  </w:style>
  <w:style w:type="character" w:customStyle="1" w:styleId="30">
    <w:name w:val="標題 3 字元"/>
    <w:basedOn w:val="a1"/>
    <w:link w:val="3"/>
    <w:uiPriority w:val="9"/>
    <w:semiHidden/>
    <w:rsid w:val="00614CCC"/>
    <w:rPr>
      <w:rFonts w:eastAsiaTheme="majorEastAsia" w:cstheme="majorBidi"/>
      <w:color w:val="2F5496" w:themeColor="accent1" w:themeShade="BF"/>
      <w:sz w:val="32"/>
      <w:szCs w:val="32"/>
    </w:rPr>
  </w:style>
  <w:style w:type="character" w:customStyle="1" w:styleId="40">
    <w:name w:val="標題 4 字元"/>
    <w:basedOn w:val="a1"/>
    <w:link w:val="4"/>
    <w:uiPriority w:val="9"/>
    <w:semiHidden/>
    <w:rsid w:val="00614CCC"/>
    <w:rPr>
      <w:rFonts w:eastAsiaTheme="majorEastAsia" w:cstheme="majorBidi"/>
      <w:color w:val="2F5496" w:themeColor="accent1" w:themeShade="BF"/>
      <w:sz w:val="28"/>
      <w:szCs w:val="28"/>
    </w:rPr>
  </w:style>
  <w:style w:type="character" w:customStyle="1" w:styleId="50">
    <w:name w:val="標題 5 字元"/>
    <w:basedOn w:val="a1"/>
    <w:link w:val="5"/>
    <w:uiPriority w:val="9"/>
    <w:semiHidden/>
    <w:rsid w:val="00614CCC"/>
    <w:rPr>
      <w:rFonts w:eastAsiaTheme="majorEastAsia" w:cstheme="majorBidi"/>
      <w:color w:val="2F5496" w:themeColor="accent1" w:themeShade="BF"/>
    </w:rPr>
  </w:style>
  <w:style w:type="character" w:customStyle="1" w:styleId="60">
    <w:name w:val="標題 6 字元"/>
    <w:basedOn w:val="a1"/>
    <w:link w:val="6"/>
    <w:uiPriority w:val="9"/>
    <w:semiHidden/>
    <w:rsid w:val="00614CCC"/>
    <w:rPr>
      <w:rFonts w:eastAsiaTheme="majorEastAsia" w:cstheme="majorBidi"/>
      <w:color w:val="595959" w:themeColor="text1" w:themeTint="A6"/>
    </w:rPr>
  </w:style>
  <w:style w:type="character" w:customStyle="1" w:styleId="70">
    <w:name w:val="標題 7 字元"/>
    <w:basedOn w:val="a1"/>
    <w:link w:val="7"/>
    <w:uiPriority w:val="9"/>
    <w:semiHidden/>
    <w:rsid w:val="00614CCC"/>
    <w:rPr>
      <w:rFonts w:eastAsiaTheme="majorEastAsia" w:cstheme="majorBidi"/>
      <w:color w:val="595959" w:themeColor="text1" w:themeTint="A6"/>
    </w:rPr>
  </w:style>
  <w:style w:type="character" w:customStyle="1" w:styleId="80">
    <w:name w:val="標題 8 字元"/>
    <w:basedOn w:val="a1"/>
    <w:link w:val="8"/>
    <w:uiPriority w:val="9"/>
    <w:semiHidden/>
    <w:rsid w:val="00614CCC"/>
    <w:rPr>
      <w:rFonts w:eastAsiaTheme="majorEastAsia" w:cstheme="majorBidi"/>
      <w:color w:val="272727" w:themeColor="text1" w:themeTint="D8"/>
    </w:rPr>
  </w:style>
  <w:style w:type="character" w:customStyle="1" w:styleId="90">
    <w:name w:val="標題 9 字元"/>
    <w:basedOn w:val="a1"/>
    <w:link w:val="9"/>
    <w:uiPriority w:val="9"/>
    <w:semiHidden/>
    <w:rsid w:val="00614CCC"/>
    <w:rPr>
      <w:rFonts w:eastAsiaTheme="majorEastAsia" w:cstheme="majorBidi"/>
      <w:color w:val="272727" w:themeColor="text1" w:themeTint="D8"/>
    </w:rPr>
  </w:style>
  <w:style w:type="paragraph" w:styleId="a5">
    <w:name w:val="Title"/>
    <w:basedOn w:val="a0"/>
    <w:next w:val="a0"/>
    <w:link w:val="a6"/>
    <w:uiPriority w:val="10"/>
    <w:qFormat/>
    <w:rsid w:val="00614CCC"/>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標題 字元"/>
    <w:basedOn w:val="a1"/>
    <w:link w:val="a5"/>
    <w:uiPriority w:val="10"/>
    <w:rsid w:val="00614CCC"/>
    <w:rPr>
      <w:rFonts w:asciiTheme="majorHAnsi" w:eastAsiaTheme="majorEastAsia" w:hAnsiTheme="majorHAnsi" w:cstheme="majorBidi"/>
      <w:spacing w:val="-10"/>
      <w:kern w:val="28"/>
      <w:sz w:val="56"/>
      <w:szCs w:val="56"/>
    </w:rPr>
  </w:style>
  <w:style w:type="paragraph" w:styleId="a7">
    <w:name w:val="Subtitle"/>
    <w:basedOn w:val="a0"/>
    <w:next w:val="a0"/>
    <w:link w:val="a8"/>
    <w:uiPriority w:val="11"/>
    <w:qFormat/>
    <w:rsid w:val="00614C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標題 字元"/>
    <w:basedOn w:val="a1"/>
    <w:link w:val="a7"/>
    <w:uiPriority w:val="11"/>
    <w:rsid w:val="00614CCC"/>
    <w:rPr>
      <w:rFonts w:asciiTheme="majorHAnsi" w:eastAsiaTheme="majorEastAsia" w:hAnsiTheme="majorHAnsi" w:cstheme="majorBidi"/>
      <w:color w:val="595959" w:themeColor="text1" w:themeTint="A6"/>
      <w:spacing w:val="15"/>
      <w:sz w:val="28"/>
      <w:szCs w:val="28"/>
    </w:rPr>
  </w:style>
  <w:style w:type="paragraph" w:styleId="a9">
    <w:name w:val="Quote"/>
    <w:basedOn w:val="a0"/>
    <w:next w:val="a0"/>
    <w:link w:val="aa"/>
    <w:uiPriority w:val="29"/>
    <w:qFormat/>
    <w:rsid w:val="00614CCC"/>
    <w:pPr>
      <w:spacing w:before="160" w:after="160"/>
      <w:jc w:val="center"/>
    </w:pPr>
    <w:rPr>
      <w:i/>
      <w:iCs/>
      <w:color w:val="404040" w:themeColor="text1" w:themeTint="BF"/>
    </w:rPr>
  </w:style>
  <w:style w:type="character" w:customStyle="1" w:styleId="aa">
    <w:name w:val="引文 字元"/>
    <w:basedOn w:val="a1"/>
    <w:link w:val="a9"/>
    <w:uiPriority w:val="29"/>
    <w:rsid w:val="00614CCC"/>
    <w:rPr>
      <w:i/>
      <w:iCs/>
      <w:color w:val="404040" w:themeColor="text1" w:themeTint="BF"/>
    </w:rPr>
  </w:style>
  <w:style w:type="paragraph" w:styleId="ab">
    <w:name w:val="List Paragraph"/>
    <w:basedOn w:val="a0"/>
    <w:uiPriority w:val="34"/>
    <w:qFormat/>
    <w:rsid w:val="00614CCC"/>
    <w:pPr>
      <w:ind w:left="720"/>
      <w:contextualSpacing/>
    </w:pPr>
  </w:style>
  <w:style w:type="character" w:styleId="ac">
    <w:name w:val="Intense Emphasis"/>
    <w:basedOn w:val="a1"/>
    <w:uiPriority w:val="21"/>
    <w:qFormat/>
    <w:rsid w:val="00614CCC"/>
    <w:rPr>
      <w:i/>
      <w:iCs/>
      <w:color w:val="2F5496" w:themeColor="accent1" w:themeShade="BF"/>
    </w:rPr>
  </w:style>
  <w:style w:type="paragraph" w:styleId="ad">
    <w:name w:val="Intense Quote"/>
    <w:basedOn w:val="a0"/>
    <w:next w:val="a0"/>
    <w:link w:val="ae"/>
    <w:uiPriority w:val="30"/>
    <w:qFormat/>
    <w:rsid w:val="00614C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鮮明引文 字元"/>
    <w:basedOn w:val="a1"/>
    <w:link w:val="ad"/>
    <w:uiPriority w:val="30"/>
    <w:rsid w:val="00614CCC"/>
    <w:rPr>
      <w:i/>
      <w:iCs/>
      <w:color w:val="2F5496" w:themeColor="accent1" w:themeShade="BF"/>
    </w:rPr>
  </w:style>
  <w:style w:type="character" w:styleId="af">
    <w:name w:val="Intense Reference"/>
    <w:basedOn w:val="a1"/>
    <w:uiPriority w:val="32"/>
    <w:qFormat/>
    <w:rsid w:val="00614CCC"/>
    <w:rPr>
      <w:b/>
      <w:bCs/>
      <w:smallCaps/>
      <w:color w:val="2F5496" w:themeColor="accent1" w:themeShade="BF"/>
      <w:spacing w:val="5"/>
    </w:rPr>
  </w:style>
  <w:style w:type="paragraph" w:customStyle="1" w:styleId="LO-Normal">
    <w:name w:val="LO-Normal"/>
    <w:qFormat/>
    <w:rsid w:val="00614CCC"/>
    <w:pPr>
      <w:widowControl w:val="0"/>
      <w:suppressAutoHyphens/>
    </w:pPr>
    <w:rPr>
      <w:rFonts w:ascii="標楷體" w:eastAsia="標楷體" w:hAnsi="標楷體" w:cs="標楷體"/>
      <w:color w:val="000000"/>
      <w:kern w:val="0"/>
      <w:sz w:val="26"/>
      <w:szCs w:val="26"/>
      <w:lang w:eastAsia="en-US" w:bidi="en-US"/>
    </w:rPr>
  </w:style>
  <w:style w:type="character" w:styleId="af0">
    <w:name w:val="Placeholder Text"/>
    <w:basedOn w:val="a1"/>
    <w:uiPriority w:val="99"/>
    <w:semiHidden/>
    <w:rsid w:val="00614CCC"/>
    <w:rPr>
      <w:color w:val="808080"/>
    </w:rPr>
  </w:style>
  <w:style w:type="paragraph" w:styleId="af1">
    <w:name w:val="header"/>
    <w:basedOn w:val="a0"/>
    <w:link w:val="af2"/>
    <w:uiPriority w:val="99"/>
    <w:unhideWhenUsed/>
    <w:rsid w:val="00614CCC"/>
    <w:pPr>
      <w:tabs>
        <w:tab w:val="center" w:pos="4153"/>
        <w:tab w:val="right" w:pos="8306"/>
      </w:tabs>
      <w:snapToGrid w:val="0"/>
    </w:pPr>
    <w:rPr>
      <w:sz w:val="20"/>
      <w:szCs w:val="20"/>
    </w:rPr>
  </w:style>
  <w:style w:type="character" w:customStyle="1" w:styleId="af2">
    <w:name w:val="頁首 字元"/>
    <w:basedOn w:val="a1"/>
    <w:link w:val="af1"/>
    <w:uiPriority w:val="99"/>
    <w:rsid w:val="00614CCC"/>
    <w:rPr>
      <w:sz w:val="20"/>
      <w:szCs w:val="20"/>
    </w:rPr>
  </w:style>
  <w:style w:type="paragraph" w:styleId="af3">
    <w:name w:val="footer"/>
    <w:basedOn w:val="a0"/>
    <w:link w:val="af4"/>
    <w:uiPriority w:val="99"/>
    <w:unhideWhenUsed/>
    <w:rsid w:val="00614CCC"/>
    <w:pPr>
      <w:tabs>
        <w:tab w:val="center" w:pos="4153"/>
        <w:tab w:val="right" w:pos="8306"/>
      </w:tabs>
      <w:snapToGrid w:val="0"/>
    </w:pPr>
    <w:rPr>
      <w:sz w:val="20"/>
      <w:szCs w:val="20"/>
    </w:rPr>
  </w:style>
  <w:style w:type="character" w:customStyle="1" w:styleId="af4">
    <w:name w:val="頁尾 字元"/>
    <w:basedOn w:val="a1"/>
    <w:link w:val="af3"/>
    <w:uiPriority w:val="99"/>
    <w:rsid w:val="00614CCC"/>
    <w:rPr>
      <w:sz w:val="20"/>
      <w:szCs w:val="20"/>
    </w:rPr>
  </w:style>
  <w:style w:type="character" w:styleId="af5">
    <w:name w:val="annotation reference"/>
    <w:basedOn w:val="a1"/>
    <w:uiPriority w:val="99"/>
    <w:semiHidden/>
    <w:unhideWhenUsed/>
    <w:rsid w:val="00614CCC"/>
    <w:rPr>
      <w:sz w:val="18"/>
      <w:szCs w:val="18"/>
    </w:rPr>
  </w:style>
  <w:style w:type="paragraph" w:styleId="af6">
    <w:name w:val="annotation text"/>
    <w:basedOn w:val="a0"/>
    <w:link w:val="af7"/>
    <w:uiPriority w:val="99"/>
    <w:unhideWhenUsed/>
    <w:rsid w:val="00614CCC"/>
  </w:style>
  <w:style w:type="character" w:customStyle="1" w:styleId="af7">
    <w:name w:val="註解文字 字元"/>
    <w:basedOn w:val="a1"/>
    <w:link w:val="af6"/>
    <w:uiPriority w:val="99"/>
    <w:rsid w:val="00614CCC"/>
  </w:style>
  <w:style w:type="paragraph" w:styleId="af8">
    <w:name w:val="annotation subject"/>
    <w:basedOn w:val="af6"/>
    <w:next w:val="af6"/>
    <w:link w:val="af9"/>
    <w:uiPriority w:val="99"/>
    <w:semiHidden/>
    <w:unhideWhenUsed/>
    <w:rsid w:val="00614CCC"/>
    <w:rPr>
      <w:b/>
      <w:bCs/>
    </w:rPr>
  </w:style>
  <w:style w:type="character" w:customStyle="1" w:styleId="af9">
    <w:name w:val="註解主旨 字元"/>
    <w:basedOn w:val="af7"/>
    <w:link w:val="af8"/>
    <w:uiPriority w:val="99"/>
    <w:semiHidden/>
    <w:rsid w:val="00614CCC"/>
    <w:rPr>
      <w:b/>
      <w:bCs/>
    </w:rPr>
  </w:style>
  <w:style w:type="character" w:styleId="afa">
    <w:name w:val="Hyperlink"/>
    <w:basedOn w:val="a1"/>
    <w:uiPriority w:val="99"/>
    <w:unhideWhenUsed/>
    <w:rsid w:val="00614CCC"/>
    <w:rPr>
      <w:color w:val="0563C1" w:themeColor="hyperlink"/>
      <w:u w:val="single"/>
    </w:rPr>
  </w:style>
  <w:style w:type="character" w:styleId="afb">
    <w:name w:val="Unresolved Mention"/>
    <w:basedOn w:val="a1"/>
    <w:uiPriority w:val="99"/>
    <w:semiHidden/>
    <w:unhideWhenUsed/>
    <w:rsid w:val="00614CCC"/>
    <w:rPr>
      <w:color w:val="605E5C"/>
      <w:shd w:val="clear" w:color="auto" w:fill="E1DFDD"/>
    </w:rPr>
  </w:style>
  <w:style w:type="character" w:styleId="afc">
    <w:name w:val="FollowedHyperlink"/>
    <w:basedOn w:val="a1"/>
    <w:uiPriority w:val="99"/>
    <w:semiHidden/>
    <w:unhideWhenUsed/>
    <w:rsid w:val="00614C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ublicinfo.trade.gov.tw/icp/catalo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2928</Words>
  <Characters>16695</Characters>
  <Application>Microsoft Office Word</Application>
  <DocSecurity>0</DocSecurity>
  <Lines>139</Lines>
  <Paragraphs>39</Paragraphs>
  <ScaleCrop>false</ScaleCrop>
  <Company/>
  <LinksUpToDate>false</LinksUpToDate>
  <CharactersWithSpaces>19584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陳明雯</dc:creator>
  <cp:keywords/>
  <dc:description/>
  <cp:lastModifiedBy>陳明雯</cp:lastModifiedBy>
  <cp:revision>4</cp:revision>
  <dcterms:created xsi:type="dcterms:W3CDTF">2026-02-11T07:33:00Z</dcterms:created>
  <dcterms:modified xsi:type="dcterms:W3CDTF">2026-02-11T08:23:00Z</dcterms:modified>
</cp:coreProperties>
</file>